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D470" w14:textId="7C01049D" w:rsidR="00407A74" w:rsidRPr="00407A74" w:rsidRDefault="00407A74" w:rsidP="00407A74">
      <w:pPr>
        <w:jc w:val="center"/>
        <w:rPr>
          <w:b/>
          <w:sz w:val="40"/>
        </w:rPr>
      </w:pPr>
      <w:r w:rsidRPr="00407A74">
        <w:rPr>
          <w:b/>
          <w:sz w:val="40"/>
        </w:rPr>
        <w:t>INSTALACJE ELEKTRYCZNE WEWNĘTRZNE</w:t>
      </w:r>
    </w:p>
    <w:p w14:paraId="62715334" w14:textId="77777777" w:rsidR="00F82F84" w:rsidRPr="005E72FB" w:rsidRDefault="005160A6" w:rsidP="009C1834">
      <w:pPr>
        <w:pStyle w:val="1NAG"/>
        <w:spacing w:line="240" w:lineRule="auto"/>
      </w:pPr>
      <w:r w:rsidRPr="005E72FB">
        <w:t>Przedmiot opracowania</w:t>
      </w:r>
    </w:p>
    <w:p w14:paraId="3091D998" w14:textId="77777777" w:rsidR="00086B93" w:rsidRDefault="00C30399" w:rsidP="00A97011">
      <w:pPr>
        <w:pStyle w:val="Normalny1"/>
        <w:spacing w:line="360" w:lineRule="auto"/>
      </w:pPr>
      <w:bookmarkStart w:id="0" w:name="_Toc408996098"/>
      <w:bookmarkStart w:id="1" w:name="_Toc444847210"/>
      <w:bookmarkStart w:id="2" w:name="_Toc457389595"/>
      <w:bookmarkStart w:id="3" w:name="_Toc475348573"/>
      <w:bookmarkStart w:id="4" w:name="_Toc523301708"/>
      <w:bookmarkStart w:id="5" w:name="_Toc523302321"/>
      <w:bookmarkStart w:id="6" w:name="_Toc523921967"/>
      <w:bookmarkStart w:id="7" w:name="_Toc525890845"/>
      <w:r w:rsidRPr="00F97FD3">
        <w:t>Przedmiotem opracowania jest projekt budowlany instalacji elektrycznych</w:t>
      </w:r>
      <w:r w:rsidR="00497F76">
        <w:t xml:space="preserve"> </w:t>
      </w:r>
      <w:r w:rsidR="00B65BA3" w:rsidRPr="00B65BA3">
        <w:t>PUNKT SELEKTYWNEJ ZBIÓRKI ODPADÓW KOMUNALNYCH NA DZIAŁCE NR GEOD. 42/15 W RYNIE, GM.RYN</w:t>
      </w:r>
    </w:p>
    <w:p w14:paraId="66555EAE" w14:textId="77777777" w:rsidR="006648CD" w:rsidRPr="005E72FB" w:rsidRDefault="004E74BF" w:rsidP="009C1834">
      <w:pPr>
        <w:pStyle w:val="1NAG"/>
        <w:spacing w:line="240" w:lineRule="auto"/>
      </w:pPr>
      <w:bookmarkStart w:id="8" w:name="_Toc4150750"/>
      <w:bookmarkStart w:id="9" w:name="_Toc20811913"/>
      <w:bookmarkStart w:id="10" w:name="_Toc20811975"/>
      <w:bookmarkStart w:id="11" w:name="_Toc27137879"/>
      <w:bookmarkStart w:id="12" w:name="_Toc27139725"/>
      <w:bookmarkStart w:id="13" w:name="_Toc27374536"/>
      <w:bookmarkStart w:id="14" w:name="_Toc41026858"/>
      <w:bookmarkEnd w:id="0"/>
      <w:bookmarkEnd w:id="1"/>
      <w:bookmarkEnd w:id="2"/>
      <w:bookmarkEnd w:id="3"/>
      <w:bookmarkEnd w:id="4"/>
      <w:bookmarkEnd w:id="5"/>
      <w:bookmarkEnd w:id="6"/>
      <w:bookmarkEnd w:id="7"/>
      <w:r w:rsidRPr="005E72FB">
        <w:t>Zakres opracowania</w:t>
      </w:r>
      <w:bookmarkEnd w:id="8"/>
      <w:bookmarkEnd w:id="9"/>
      <w:bookmarkEnd w:id="10"/>
      <w:bookmarkEnd w:id="11"/>
      <w:bookmarkEnd w:id="12"/>
      <w:bookmarkEnd w:id="13"/>
      <w:bookmarkEnd w:id="14"/>
      <w:r w:rsidR="00B3700B">
        <w:t xml:space="preserve"> </w:t>
      </w:r>
      <w:r w:rsidR="00B3700B" w:rsidRPr="005E72FB">
        <w:t>i rozdział energii elektrycznej</w:t>
      </w:r>
    </w:p>
    <w:p w14:paraId="741E1778" w14:textId="77777777" w:rsidR="00C30399" w:rsidRPr="007B0F52" w:rsidRDefault="003A5E48" w:rsidP="009C1834">
      <w:pPr>
        <w:pStyle w:val="PKT"/>
        <w:spacing w:line="240" w:lineRule="auto"/>
      </w:pPr>
      <w:r w:rsidRPr="007B0F52">
        <w:t>Zasilanie obiektu</w:t>
      </w:r>
    </w:p>
    <w:p w14:paraId="417743C4" w14:textId="77777777" w:rsidR="004E74BF" w:rsidRPr="007B0F52" w:rsidRDefault="003A5E48" w:rsidP="009C1834">
      <w:pPr>
        <w:pStyle w:val="PKT"/>
        <w:spacing w:line="240" w:lineRule="auto"/>
      </w:pPr>
      <w:r w:rsidRPr="007B0F52">
        <w:t>Rozdzielnica główna</w:t>
      </w:r>
    </w:p>
    <w:p w14:paraId="176F82B5" w14:textId="77777777" w:rsidR="004E74BF" w:rsidRPr="007B0F52" w:rsidRDefault="003A5E48" w:rsidP="009C1834">
      <w:pPr>
        <w:pStyle w:val="PKT"/>
        <w:spacing w:line="240" w:lineRule="auto"/>
      </w:pPr>
      <w:r w:rsidRPr="007B0F52">
        <w:t>Wewnętrzne linie zasilające</w:t>
      </w:r>
    </w:p>
    <w:p w14:paraId="2BF61EB1" w14:textId="77777777" w:rsidR="004E74BF" w:rsidRDefault="004E74BF" w:rsidP="009C1834">
      <w:pPr>
        <w:pStyle w:val="PKT"/>
        <w:spacing w:line="240" w:lineRule="auto"/>
      </w:pPr>
      <w:r w:rsidRPr="007B0F52">
        <w:t>Instalacja oświetlenia podstawowego</w:t>
      </w:r>
    </w:p>
    <w:p w14:paraId="1C0423FA" w14:textId="77777777" w:rsidR="005E72FB" w:rsidRPr="007B0F52" w:rsidRDefault="005E72FB" w:rsidP="009C1834">
      <w:pPr>
        <w:pStyle w:val="PKT"/>
        <w:spacing w:line="240" w:lineRule="auto"/>
      </w:pPr>
      <w:r w:rsidRPr="00ED62EE">
        <w:t>Instalacja oświetlenia awary</w:t>
      </w:r>
      <w:r>
        <w:t>j</w:t>
      </w:r>
      <w:r w:rsidRPr="00ED62EE">
        <w:t>nego</w:t>
      </w:r>
    </w:p>
    <w:p w14:paraId="65E4DFB8" w14:textId="77777777" w:rsidR="004E74BF" w:rsidRPr="007B0F52" w:rsidRDefault="004E74BF" w:rsidP="009C1834">
      <w:pPr>
        <w:pStyle w:val="PKT"/>
        <w:spacing w:line="240" w:lineRule="auto"/>
      </w:pPr>
      <w:r w:rsidRPr="007B0F52">
        <w:t>Instalac</w:t>
      </w:r>
      <w:r w:rsidR="00216355" w:rsidRPr="007B0F52">
        <w:t>ja siłowa oraz gniazd wtykowych</w:t>
      </w:r>
    </w:p>
    <w:p w14:paraId="18679500" w14:textId="77777777" w:rsidR="004E74BF" w:rsidRPr="007B0F52" w:rsidRDefault="004E74BF" w:rsidP="009C1834">
      <w:pPr>
        <w:pStyle w:val="PKT"/>
        <w:spacing w:line="240" w:lineRule="auto"/>
      </w:pPr>
      <w:r w:rsidRPr="007B0F52">
        <w:t>Instalacja zasi</w:t>
      </w:r>
      <w:r w:rsidR="00216355" w:rsidRPr="007B0F52">
        <w:t>lania urządzeń technologicznych</w:t>
      </w:r>
    </w:p>
    <w:p w14:paraId="58CBDDD7" w14:textId="77777777" w:rsidR="000F6638" w:rsidRPr="007B0F52" w:rsidRDefault="00216355" w:rsidP="009C1834">
      <w:pPr>
        <w:pStyle w:val="PKT"/>
        <w:spacing w:line="240" w:lineRule="auto"/>
      </w:pPr>
      <w:r w:rsidRPr="007B0F52">
        <w:t>Instalacja uziemiająca</w:t>
      </w:r>
    </w:p>
    <w:p w14:paraId="200A6DD4" w14:textId="77777777" w:rsidR="00FF6A69" w:rsidRPr="007B0F52" w:rsidRDefault="00216355" w:rsidP="009C1834">
      <w:pPr>
        <w:pStyle w:val="PKT"/>
        <w:spacing w:line="240" w:lineRule="auto"/>
      </w:pPr>
      <w:r w:rsidRPr="007B0F52">
        <w:t>Instalację ochrony odgromowej</w:t>
      </w:r>
    </w:p>
    <w:p w14:paraId="4B2426FF" w14:textId="77777777" w:rsidR="000924C5" w:rsidRPr="007B0F52" w:rsidRDefault="000924C5" w:rsidP="009C1834">
      <w:pPr>
        <w:pStyle w:val="PKT"/>
        <w:spacing w:line="240" w:lineRule="auto"/>
      </w:pPr>
      <w:r w:rsidRPr="007B0F52">
        <w:t>In</w:t>
      </w:r>
      <w:r w:rsidR="00216355" w:rsidRPr="007B0F52">
        <w:t>stalacja połączeń wyrównawczych</w:t>
      </w:r>
    </w:p>
    <w:p w14:paraId="44F8DB54" w14:textId="77777777" w:rsidR="000F6638" w:rsidRDefault="000F6638" w:rsidP="009C1834">
      <w:pPr>
        <w:pStyle w:val="PKT"/>
        <w:spacing w:line="240" w:lineRule="auto"/>
      </w:pPr>
      <w:r w:rsidRPr="007B0F52">
        <w:t>O</w:t>
      </w:r>
      <w:r w:rsidR="00216355" w:rsidRPr="007B0F52">
        <w:t>chrona przeciwporażeniowa</w:t>
      </w:r>
    </w:p>
    <w:p w14:paraId="1A03056D" w14:textId="77777777" w:rsidR="00346C47" w:rsidRPr="007B0F52" w:rsidRDefault="00346C47" w:rsidP="009C1834">
      <w:pPr>
        <w:pStyle w:val="PKT"/>
        <w:spacing w:line="240" w:lineRule="auto"/>
      </w:pPr>
      <w:r>
        <w:t>Instalacja ochrony przeciwpożarowej</w:t>
      </w:r>
    </w:p>
    <w:p w14:paraId="00F3ED42" w14:textId="77777777" w:rsidR="001E323F" w:rsidRDefault="00216355" w:rsidP="009C1834">
      <w:pPr>
        <w:pStyle w:val="PKT"/>
        <w:spacing w:line="240" w:lineRule="auto"/>
      </w:pPr>
      <w:r w:rsidRPr="007B0F52">
        <w:t>Prowadzenie okablowania</w:t>
      </w:r>
    </w:p>
    <w:p w14:paraId="2C40C08E" w14:textId="3AA608EE" w:rsidR="00196F61" w:rsidRDefault="009A263E" w:rsidP="009C1834">
      <w:pPr>
        <w:pStyle w:val="PKT"/>
        <w:spacing w:line="240" w:lineRule="auto"/>
      </w:pPr>
      <w:r>
        <w:t>Instalacja fotowoltaiczna</w:t>
      </w:r>
    </w:p>
    <w:p w14:paraId="27211901" w14:textId="77777777" w:rsidR="00A97011" w:rsidRDefault="00A97011" w:rsidP="00A97011">
      <w:pPr>
        <w:pStyle w:val="PKT"/>
        <w:numPr>
          <w:ilvl w:val="0"/>
          <w:numId w:val="0"/>
        </w:numPr>
        <w:spacing w:line="240" w:lineRule="auto"/>
      </w:pPr>
    </w:p>
    <w:p w14:paraId="4B489561" w14:textId="77777777" w:rsidR="00F9396C" w:rsidRPr="005E72FB" w:rsidRDefault="003A5E48" w:rsidP="009C1834">
      <w:pPr>
        <w:pStyle w:val="1NAG"/>
        <w:spacing w:line="240" w:lineRule="auto"/>
      </w:pPr>
      <w:bookmarkStart w:id="15" w:name="_Toc27374537"/>
      <w:bookmarkStart w:id="16" w:name="_Toc41026860"/>
      <w:r w:rsidRPr="005E72FB">
        <w:t>Z</w:t>
      </w:r>
      <w:r w:rsidR="00F652CF" w:rsidRPr="005E72FB">
        <w:t>asilanie obiektu</w:t>
      </w:r>
      <w:bookmarkEnd w:id="15"/>
      <w:bookmarkEnd w:id="16"/>
      <w:r w:rsidRPr="005E72FB">
        <w:t xml:space="preserve"> i rozdział energii elektrycznej</w:t>
      </w:r>
    </w:p>
    <w:p w14:paraId="28CCFAA4" w14:textId="77777777" w:rsidR="00F32019" w:rsidRDefault="00F32019" w:rsidP="009C1834">
      <w:pPr>
        <w:pStyle w:val="Normalny1"/>
      </w:pPr>
      <w:r w:rsidRPr="00F32019">
        <w:t xml:space="preserve">Zasilanie obiektu odbywać się będzie ze złącza PGE znajdującego się w granicy działki. Zasilanie ze złącza PGE zostanie doprowadzone do złącza ZK1, z którego zostanie doprowadzone kablami układanym w ziemi do Tablicy Administracyjnej TA. </w:t>
      </w:r>
    </w:p>
    <w:p w14:paraId="66943E00" w14:textId="77777777" w:rsidR="00F32019" w:rsidRDefault="00F32019" w:rsidP="009C1834">
      <w:pPr>
        <w:pStyle w:val="Normalny1"/>
      </w:pPr>
      <w:r w:rsidRPr="00F32019">
        <w:t xml:space="preserve">W rozdzielnicy TA  oraz złączu ZK1 zostanie zamontowana niezbędna aparatura zabezpieczająca, kontrolna oraz sterująca. Zabezpieczać przed przepięciami będą ograniczniki przepięć. Obwody gniazd zostaną zabezpieczone wyłącznikami nadprądowymi oraz różnicowoprądowymi. Ochrona przed dotykiem pośrednim będzie zapewniona poprzez samoczynne szybkie wyłączenie w układzie sieci TN-S z zastosowaniem wyłączników nadprądowych i różnicowo prądowych. </w:t>
      </w:r>
    </w:p>
    <w:p w14:paraId="1AB06DCC" w14:textId="77777777" w:rsidR="00F32019" w:rsidRDefault="00F32019" w:rsidP="009C1834">
      <w:pPr>
        <w:pStyle w:val="Normalny1"/>
      </w:pPr>
      <w:r w:rsidRPr="00F32019">
        <w:t xml:space="preserve">ZK1 zostanie wyposażone w rozłącznik z wyzwalaczem wzrostowym podłączonym do przycisku PWP. Okablowanie przycisku PWP przy użyciu przewodu niepalnego mocowanego na uchwytach UDF. Użycie PWP uniemożliwi podanie napięcia z rezerwowego źródła zasilania. </w:t>
      </w:r>
    </w:p>
    <w:p w14:paraId="03881E65" w14:textId="3584C1D4" w:rsidR="00F32019" w:rsidRDefault="00F32019" w:rsidP="009C1834">
      <w:pPr>
        <w:pStyle w:val="Normalny1"/>
      </w:pPr>
      <w:r w:rsidRPr="00F32019">
        <w:t>Na obiekcie przewiduje się również instalacje fotowoltaiczną w związku z czym panele zostaną podłączone do falownika poprzez skrzynkę RDC wyposażoną w zabezpieczenia po stronie DC, które umożliwią odłączenie paneli od falownika po wciśnięciu przycisku PWP. Falownik zosta</w:t>
      </w:r>
      <w:r w:rsidR="00D245A6">
        <w:t>1</w:t>
      </w:r>
      <w:r w:rsidRPr="00F32019">
        <w:t>nie podłączony do ZK1.</w:t>
      </w:r>
      <w:r>
        <w:t xml:space="preserve">                           </w:t>
      </w:r>
    </w:p>
    <w:p w14:paraId="6B0C8FF3" w14:textId="77777777" w:rsidR="005943A2" w:rsidRPr="00F97FD3" w:rsidRDefault="005943A2" w:rsidP="009C1834">
      <w:pPr>
        <w:pStyle w:val="2NAG"/>
        <w:spacing w:line="240" w:lineRule="auto"/>
      </w:pPr>
      <w:r w:rsidRPr="00F97FD3">
        <w:t xml:space="preserve">Prowadzenie okablowania </w:t>
      </w:r>
    </w:p>
    <w:p w14:paraId="5BFB3CA9" w14:textId="77777777" w:rsidR="00842520" w:rsidRPr="007B0F52" w:rsidRDefault="005943A2" w:rsidP="009C1834">
      <w:pPr>
        <w:pStyle w:val="Normalny1"/>
      </w:pPr>
      <w:r w:rsidRPr="007B0F52">
        <w:t>W pomieszczen</w:t>
      </w:r>
      <w:r w:rsidR="00B506E9" w:rsidRPr="007B0F52">
        <w:t>iach nad sufitami podwieszanymi</w:t>
      </w:r>
      <w:r w:rsidRPr="007B0F52">
        <w:t xml:space="preserve"> instalację wykonać natynkowo, przewody mocować na uchwytach. W pomieszczeniach tynkowanych, instalację wykonać </w:t>
      </w:r>
      <w:r w:rsidR="00D35D43" w:rsidRPr="007B0F52">
        <w:t>pod</w:t>
      </w:r>
      <w:r w:rsidRPr="007B0F52">
        <w:t>tynkowo, przewody mocować na uchwytach. Wszystkie puszki połączeniowe (rozgałęźne) powinny być hermetyczne i muszą posiadać oznakowania obwodów. Puszki połączeniowe lokalizować w miejscach łatwo</w:t>
      </w:r>
      <w:r w:rsidR="00D35D43" w:rsidRPr="007B0F52">
        <w:t xml:space="preserve"> </w:t>
      </w:r>
      <w:r w:rsidRPr="007B0F52">
        <w:t>dostępnych. Puszki powinny być mocowane do konstrukcji budynku lub korytek kablowych. Nie wolno lokalizować puszek połączeniowych w łazienkach. Wszystkie zastosowane przewody i kable będą posiadały oznakowanie fabryczne izolacji żył zgodnie z PN. Napięcie znamionowe izolacji przewodów 750V. Zasilanie urządzeń służących ochronie przeciwpożarowej projektowane kablami ognioodpornymi prowadzone będzie osobnymi trasami wzdłuż głównych tras elektrycznych. Mocowanie okablowania za pomocą uchwytów o odporności ogniowej wymaganej dla kabla, wiązki okablowania za pomocą obejm zatrzaskowych np. OZ, pojedyncze kable za pomocą uchwytów np. UDF, UDFE.</w:t>
      </w:r>
    </w:p>
    <w:p w14:paraId="50530213" w14:textId="77777777" w:rsidR="00F82F84" w:rsidRPr="005E72FB" w:rsidRDefault="00864136" w:rsidP="009C1834">
      <w:pPr>
        <w:pStyle w:val="1NAG"/>
        <w:spacing w:line="240" w:lineRule="auto"/>
      </w:pPr>
      <w:bookmarkStart w:id="17" w:name="_Toc4150752"/>
      <w:bookmarkStart w:id="18" w:name="_Toc20811915"/>
      <w:bookmarkStart w:id="19" w:name="_Toc20811977"/>
      <w:bookmarkStart w:id="20" w:name="_Toc27137881"/>
      <w:bookmarkStart w:id="21" w:name="_Toc27139729"/>
      <w:bookmarkStart w:id="22" w:name="_Toc27374538"/>
      <w:bookmarkStart w:id="23" w:name="_Toc41026862"/>
      <w:r w:rsidRPr="005E72FB">
        <w:t>Instalacja oświetlenia podstawowego</w:t>
      </w:r>
      <w:bookmarkEnd w:id="17"/>
      <w:bookmarkEnd w:id="18"/>
      <w:bookmarkEnd w:id="19"/>
      <w:bookmarkEnd w:id="20"/>
      <w:bookmarkEnd w:id="21"/>
      <w:bookmarkEnd w:id="22"/>
      <w:bookmarkEnd w:id="23"/>
    </w:p>
    <w:p w14:paraId="1B837536" w14:textId="77777777" w:rsidR="00A16746" w:rsidRDefault="00A16746" w:rsidP="009C1834">
      <w:pPr>
        <w:pStyle w:val="Normalny1"/>
      </w:pPr>
      <w:r>
        <w:t>Obiekt zostanie oświetlony oprawami LED o odpowiednim strumieniu świetlnym, temperaturze barwowej, stopniu ochrony oraz stopniu czystości odpowiednim do zastosowania oraz wymagań dla poszczególnych pomieszczeń. Do wyznaczenia odpowiedniej ilości opraw w poszczególnych pomieszczeniach skorzystano z normy PN-EN12464-1 oraz zastosowano się do wytycznych inwestora. Przyjęte do obliczeń minimalne natężenie oświetlenia dla niektórych  typów pomieszczeń:</w:t>
      </w:r>
    </w:p>
    <w:p w14:paraId="7E0F490F" w14:textId="77777777" w:rsidR="00521E6E" w:rsidRDefault="00521E6E" w:rsidP="009C1834">
      <w:pPr>
        <w:pStyle w:val="Normalny1"/>
      </w:pPr>
    </w:p>
    <w:p w14:paraId="2B72BC09" w14:textId="77777777" w:rsidR="00521E6E" w:rsidRDefault="00521E6E" w:rsidP="009C1834">
      <w:pPr>
        <w:pStyle w:val="Normalny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1"/>
      </w:tblGrid>
      <w:tr w:rsidR="00A16746" w:rsidRPr="00A16746" w14:paraId="09FC323A" w14:textId="77777777" w:rsidTr="00670B74">
        <w:tc>
          <w:tcPr>
            <w:tcW w:w="4530" w:type="dxa"/>
            <w:shd w:val="clear" w:color="auto" w:fill="FFFFFF"/>
          </w:tcPr>
          <w:p w14:paraId="1D345815" w14:textId="77777777" w:rsidR="00A16746" w:rsidRPr="00521E6E" w:rsidRDefault="00A16746" w:rsidP="009C1834">
            <w:pPr>
              <w:pStyle w:val="TBL-TEKST"/>
              <w:rPr>
                <w:rFonts w:eastAsia="Calibri"/>
                <w:b/>
              </w:rPr>
            </w:pPr>
            <w:r w:rsidRPr="00521E6E">
              <w:rPr>
                <w:rFonts w:eastAsia="Calibri"/>
                <w:b/>
              </w:rPr>
              <w:t>Rodzaj pomieszczenia</w:t>
            </w:r>
          </w:p>
        </w:tc>
        <w:tc>
          <w:tcPr>
            <w:tcW w:w="4531" w:type="dxa"/>
            <w:shd w:val="clear" w:color="auto" w:fill="FFFFFF"/>
          </w:tcPr>
          <w:p w14:paraId="7C23F1B2" w14:textId="77777777" w:rsidR="00A16746" w:rsidRPr="00521E6E" w:rsidRDefault="00A16746" w:rsidP="009C1834">
            <w:pPr>
              <w:pStyle w:val="TBL-TEKST"/>
              <w:rPr>
                <w:rFonts w:eastAsia="Calibri"/>
                <w:b/>
              </w:rPr>
            </w:pPr>
            <w:r w:rsidRPr="00521E6E">
              <w:rPr>
                <w:rFonts w:eastAsia="Calibri"/>
                <w:b/>
              </w:rPr>
              <w:t>Minimalne natężenie oświetlenia</w:t>
            </w:r>
          </w:p>
        </w:tc>
      </w:tr>
      <w:tr w:rsidR="00A16746" w:rsidRPr="00A16746" w14:paraId="4D284225" w14:textId="77777777" w:rsidTr="00670B74">
        <w:tc>
          <w:tcPr>
            <w:tcW w:w="4530" w:type="dxa"/>
            <w:shd w:val="clear" w:color="auto" w:fill="FFFFFF"/>
          </w:tcPr>
          <w:p w14:paraId="2B1F9897" w14:textId="77777777" w:rsidR="00A16746" w:rsidRPr="00A16746" w:rsidRDefault="00A16746" w:rsidP="009C1834">
            <w:pPr>
              <w:pStyle w:val="TBL-TEKST"/>
              <w:rPr>
                <w:rFonts w:eastAsia="Calibri"/>
              </w:rPr>
            </w:pPr>
            <w:r w:rsidRPr="00A16746">
              <w:rPr>
                <w:rFonts w:eastAsia="Calibri"/>
              </w:rPr>
              <w:t>Powierzchnia biurowa</w:t>
            </w:r>
          </w:p>
        </w:tc>
        <w:tc>
          <w:tcPr>
            <w:tcW w:w="4531" w:type="dxa"/>
            <w:shd w:val="clear" w:color="auto" w:fill="FFFFFF"/>
          </w:tcPr>
          <w:p w14:paraId="762D9133" w14:textId="77777777" w:rsidR="00A16746" w:rsidRPr="00A16746" w:rsidRDefault="00A16746" w:rsidP="009C1834">
            <w:pPr>
              <w:pStyle w:val="TBL-TEKST"/>
              <w:rPr>
                <w:rFonts w:eastAsia="Calibri"/>
              </w:rPr>
            </w:pPr>
            <w:r w:rsidRPr="00A16746">
              <w:rPr>
                <w:rFonts w:eastAsia="Calibri"/>
              </w:rPr>
              <w:t>300 lx</w:t>
            </w:r>
          </w:p>
        </w:tc>
      </w:tr>
      <w:tr w:rsidR="00A16746" w:rsidRPr="00A16746" w14:paraId="39372BF8" w14:textId="77777777" w:rsidTr="00670B74">
        <w:tc>
          <w:tcPr>
            <w:tcW w:w="4530" w:type="dxa"/>
            <w:shd w:val="clear" w:color="auto" w:fill="FFFFFF"/>
          </w:tcPr>
          <w:p w14:paraId="1C7E5F95" w14:textId="77777777" w:rsidR="00A16746" w:rsidRPr="00A16746" w:rsidRDefault="00A16746" w:rsidP="009C1834">
            <w:pPr>
              <w:pStyle w:val="TBL-TEKST"/>
              <w:rPr>
                <w:rFonts w:eastAsia="Calibri"/>
              </w:rPr>
            </w:pPr>
            <w:r w:rsidRPr="00A16746">
              <w:rPr>
                <w:rFonts w:eastAsia="Calibri"/>
              </w:rPr>
              <w:lastRenderedPageBreak/>
              <w:t>Ciągi komunikacyjne</w:t>
            </w:r>
          </w:p>
        </w:tc>
        <w:tc>
          <w:tcPr>
            <w:tcW w:w="4531" w:type="dxa"/>
            <w:shd w:val="clear" w:color="auto" w:fill="FFFFFF"/>
          </w:tcPr>
          <w:p w14:paraId="37259E50" w14:textId="77777777" w:rsidR="00A16746" w:rsidRPr="00A16746" w:rsidRDefault="00A16746" w:rsidP="009C1834">
            <w:pPr>
              <w:pStyle w:val="TBL-TEKST"/>
              <w:rPr>
                <w:rFonts w:eastAsia="Calibri"/>
              </w:rPr>
            </w:pPr>
            <w:r w:rsidRPr="00A16746">
              <w:rPr>
                <w:rFonts w:eastAsia="Calibri"/>
              </w:rPr>
              <w:t>100 lx</w:t>
            </w:r>
          </w:p>
        </w:tc>
      </w:tr>
      <w:tr w:rsidR="00A16746" w:rsidRPr="00A16746" w14:paraId="38DC164A" w14:textId="77777777" w:rsidTr="00670B74">
        <w:tc>
          <w:tcPr>
            <w:tcW w:w="4530" w:type="dxa"/>
            <w:shd w:val="clear" w:color="auto" w:fill="FFFFFF"/>
          </w:tcPr>
          <w:p w14:paraId="149E98D2" w14:textId="77777777" w:rsidR="00A16746" w:rsidRPr="00A16746" w:rsidRDefault="00A16746" w:rsidP="009C1834">
            <w:pPr>
              <w:pStyle w:val="TBL-TEKST"/>
              <w:rPr>
                <w:rFonts w:eastAsia="Calibri"/>
              </w:rPr>
            </w:pPr>
            <w:r w:rsidRPr="00A16746">
              <w:rPr>
                <w:rFonts w:eastAsia="Calibri"/>
              </w:rPr>
              <w:t>Pomieszczenia socjalne i magazyny</w:t>
            </w:r>
          </w:p>
        </w:tc>
        <w:tc>
          <w:tcPr>
            <w:tcW w:w="4531" w:type="dxa"/>
            <w:shd w:val="clear" w:color="auto" w:fill="FFFFFF"/>
          </w:tcPr>
          <w:p w14:paraId="23596DF5" w14:textId="77777777" w:rsidR="00A16746" w:rsidRPr="00A16746" w:rsidRDefault="00A16746" w:rsidP="009C1834">
            <w:pPr>
              <w:pStyle w:val="TBL-TEKST"/>
              <w:rPr>
                <w:rFonts w:eastAsia="Calibri"/>
              </w:rPr>
            </w:pPr>
            <w:r w:rsidRPr="00A16746">
              <w:rPr>
                <w:rFonts w:eastAsia="Calibri"/>
              </w:rPr>
              <w:t>200 lx</w:t>
            </w:r>
          </w:p>
        </w:tc>
      </w:tr>
      <w:tr w:rsidR="00A16746" w:rsidRPr="00A16746" w14:paraId="336507E6" w14:textId="77777777" w:rsidTr="00670B74">
        <w:tc>
          <w:tcPr>
            <w:tcW w:w="4530" w:type="dxa"/>
            <w:shd w:val="clear" w:color="auto" w:fill="FFFFFF"/>
          </w:tcPr>
          <w:p w14:paraId="6E4FD6E4" w14:textId="77777777" w:rsidR="00A16746" w:rsidRPr="00A16746" w:rsidRDefault="00A16746" w:rsidP="009C1834">
            <w:pPr>
              <w:pStyle w:val="TBL-TEKST"/>
              <w:rPr>
                <w:rFonts w:eastAsia="Calibri"/>
              </w:rPr>
            </w:pPr>
            <w:r w:rsidRPr="00A16746">
              <w:rPr>
                <w:rFonts w:eastAsia="Calibri"/>
              </w:rPr>
              <w:t>Łazienki</w:t>
            </w:r>
          </w:p>
        </w:tc>
        <w:tc>
          <w:tcPr>
            <w:tcW w:w="4531" w:type="dxa"/>
            <w:shd w:val="clear" w:color="auto" w:fill="FFFFFF"/>
          </w:tcPr>
          <w:p w14:paraId="07F3EA02" w14:textId="77777777" w:rsidR="00A16746" w:rsidRPr="00A16746" w:rsidRDefault="00A16746" w:rsidP="009C1834">
            <w:pPr>
              <w:pStyle w:val="TBL-TEKST"/>
              <w:rPr>
                <w:rFonts w:eastAsia="Calibri"/>
              </w:rPr>
            </w:pPr>
            <w:r w:rsidRPr="00A16746">
              <w:rPr>
                <w:rFonts w:eastAsia="Calibri"/>
              </w:rPr>
              <w:t>200 lx</w:t>
            </w:r>
          </w:p>
        </w:tc>
      </w:tr>
      <w:tr w:rsidR="00A16746" w:rsidRPr="00A16746" w14:paraId="7C62B606" w14:textId="77777777" w:rsidTr="00670B74">
        <w:tc>
          <w:tcPr>
            <w:tcW w:w="4530" w:type="dxa"/>
            <w:shd w:val="clear" w:color="auto" w:fill="FFFFFF"/>
          </w:tcPr>
          <w:p w14:paraId="45ECCCBC" w14:textId="77777777" w:rsidR="00A16746" w:rsidRPr="00A16746" w:rsidRDefault="00A16746" w:rsidP="009C1834">
            <w:pPr>
              <w:pStyle w:val="TBL-TEKST"/>
              <w:rPr>
                <w:rFonts w:eastAsia="Calibri"/>
              </w:rPr>
            </w:pPr>
            <w:r w:rsidRPr="00A16746">
              <w:rPr>
                <w:rFonts w:eastAsia="Calibri"/>
              </w:rPr>
              <w:t>Maszynownie, pokoje sterowań</w:t>
            </w:r>
          </w:p>
        </w:tc>
        <w:tc>
          <w:tcPr>
            <w:tcW w:w="4531" w:type="dxa"/>
            <w:shd w:val="clear" w:color="auto" w:fill="FFFFFF"/>
          </w:tcPr>
          <w:p w14:paraId="28771B65" w14:textId="77777777" w:rsidR="00A16746" w:rsidRPr="00A16746" w:rsidRDefault="00A16746" w:rsidP="009C1834">
            <w:pPr>
              <w:pStyle w:val="TBL-TEKST"/>
              <w:rPr>
                <w:rFonts w:eastAsia="Calibri"/>
              </w:rPr>
            </w:pPr>
            <w:r w:rsidRPr="00A16746">
              <w:rPr>
                <w:rFonts w:eastAsia="Calibri"/>
              </w:rPr>
              <w:t>200 lx</w:t>
            </w:r>
          </w:p>
        </w:tc>
      </w:tr>
    </w:tbl>
    <w:p w14:paraId="71EDF731" w14:textId="77777777" w:rsidR="00A16746" w:rsidRDefault="00A16746" w:rsidP="009C1834">
      <w:pPr>
        <w:pStyle w:val="Normalny1"/>
      </w:pPr>
      <w:r>
        <w:t xml:space="preserve">Sterowanie oświetleniem podstawowym będzie odbywało się poprzez łącznik oświetleniowe jedno/dwubiegunowe, schodowe, krzyżowe oraz przyciski zwierne. Stopień IP osprzętu będzie dostosowany do warunków w pomieszczeniu. Oświetlenie w pokojach pacjentów będzie sterowane indywidualnie oraz centralnie z punktów pielęgniarskich. Łączniki instalować na wysokości </w:t>
      </w:r>
      <w:r w:rsidRPr="00A16746">
        <w:rPr>
          <w:b/>
        </w:rPr>
        <w:t>1,2 m do spodu ramki</w:t>
      </w:r>
      <w:r>
        <w:t> – chyba, że na planach instalacji podano inaczej.</w:t>
      </w:r>
    </w:p>
    <w:p w14:paraId="4366A92D" w14:textId="77777777" w:rsidR="003A45FE" w:rsidRDefault="003A45FE" w:rsidP="009C1834">
      <w:pPr>
        <w:pStyle w:val="Normalny1"/>
      </w:pPr>
    </w:p>
    <w:p w14:paraId="5474F205" w14:textId="7AB8B85C" w:rsidR="003A45FE" w:rsidRPr="00F6628C" w:rsidRDefault="003A45FE" w:rsidP="003A45FE">
      <w:pPr>
        <w:pStyle w:val="Normalny1"/>
      </w:pPr>
      <w:r w:rsidRPr="003A45FE">
        <w:t>Oświetlenie wiaty zostanie zrealizowane oprawami zwieszakowymi mocowanymi do konstrukcji.</w:t>
      </w:r>
      <w:r>
        <w:t xml:space="preserve"> </w:t>
      </w:r>
      <w:r w:rsidRPr="003A45FE">
        <w:t xml:space="preserve">Projektuje się oprawy o </w:t>
      </w:r>
      <w:r>
        <w:t xml:space="preserve">podwyższonym </w:t>
      </w:r>
      <w:r w:rsidRPr="003A45FE">
        <w:t>stopniu ochrony</w:t>
      </w:r>
      <w:r>
        <w:t>. Okablowanie</w:t>
      </w:r>
      <w:r w:rsidRPr="003A45FE">
        <w:t xml:space="preserve"> </w:t>
      </w:r>
      <w:r>
        <w:t>zasilające układać</w:t>
      </w:r>
      <w:r w:rsidRPr="003A45FE">
        <w:t xml:space="preserve"> w rurkach instalacyjnych</w:t>
      </w:r>
      <w:r>
        <w:t>.</w:t>
      </w:r>
    </w:p>
    <w:p w14:paraId="51310C1C" w14:textId="77777777" w:rsidR="005E72FB" w:rsidRPr="00ED62EE" w:rsidRDefault="005E72FB" w:rsidP="009C1834">
      <w:pPr>
        <w:pStyle w:val="1NAG"/>
        <w:numPr>
          <w:ilvl w:val="1"/>
          <w:numId w:val="8"/>
        </w:numPr>
        <w:spacing w:line="240" w:lineRule="auto"/>
      </w:pPr>
      <w:r w:rsidRPr="00ED62EE">
        <w:t>Instalacja oświetlenia awary</w:t>
      </w:r>
      <w:r>
        <w:t>j</w:t>
      </w:r>
      <w:r w:rsidRPr="00ED62EE">
        <w:t>nego</w:t>
      </w:r>
    </w:p>
    <w:p w14:paraId="61AA6B02" w14:textId="77777777" w:rsidR="005E72FB" w:rsidRPr="00E400BB" w:rsidRDefault="005E72FB" w:rsidP="009C1834">
      <w:pPr>
        <w:pStyle w:val="Normalny1"/>
      </w:pPr>
      <w:r w:rsidRPr="00E400BB">
        <w:t>Wszystkie drogi ewakuacyjne oraz obszary strefy otwartej wewnątrz obiektu zostaną oświetlone oprawami oświetlenia awaryjnego i ewakuacyjnego z modułami awaryjnymi zapewniającymi oświetlenie min 1lx wzdłuż drogi ewakuacyjnej oraz min 5lx w pobliżu każdego urządzenia przeciwpożarowego. Urządzenia podlegające doświetleniu to m.in.:</w:t>
      </w:r>
    </w:p>
    <w:p w14:paraId="61D80796" w14:textId="77777777" w:rsidR="005E72FB" w:rsidRPr="00E400BB" w:rsidRDefault="005E72FB" w:rsidP="009C1834">
      <w:pPr>
        <w:pStyle w:val="PKT"/>
        <w:spacing w:line="240" w:lineRule="auto"/>
      </w:pPr>
      <w:r w:rsidRPr="00E400BB">
        <w:t>hydranty;</w:t>
      </w:r>
    </w:p>
    <w:p w14:paraId="37A7F9DB" w14:textId="77777777" w:rsidR="005E72FB" w:rsidRPr="00E400BB" w:rsidRDefault="005E72FB" w:rsidP="009C1834">
      <w:pPr>
        <w:pStyle w:val="PKT"/>
        <w:spacing w:line="240" w:lineRule="auto"/>
      </w:pPr>
      <w:r w:rsidRPr="00E400BB">
        <w:t>zawory hydrantowe;</w:t>
      </w:r>
    </w:p>
    <w:p w14:paraId="422923C5" w14:textId="77777777" w:rsidR="005E72FB" w:rsidRPr="00E400BB" w:rsidRDefault="005E72FB" w:rsidP="009C1834">
      <w:pPr>
        <w:pStyle w:val="PKT"/>
        <w:spacing w:line="240" w:lineRule="auto"/>
      </w:pPr>
      <w:r w:rsidRPr="00E400BB">
        <w:t>przyciski wyzwalające głównego wyłącznika prądu;</w:t>
      </w:r>
    </w:p>
    <w:p w14:paraId="3F4E14E8" w14:textId="77777777" w:rsidR="005E72FB" w:rsidRPr="00E400BB" w:rsidRDefault="005E72FB" w:rsidP="009C1834">
      <w:pPr>
        <w:pStyle w:val="PKT"/>
        <w:spacing w:line="240" w:lineRule="auto"/>
      </w:pPr>
      <w:r w:rsidRPr="00E400BB">
        <w:t>przyciski oddymiania;</w:t>
      </w:r>
    </w:p>
    <w:p w14:paraId="3184E80A" w14:textId="77777777" w:rsidR="005E72FB" w:rsidRPr="00E400BB" w:rsidRDefault="005E72FB" w:rsidP="009C1834">
      <w:pPr>
        <w:pStyle w:val="PKT"/>
        <w:spacing w:line="240" w:lineRule="auto"/>
      </w:pPr>
      <w:r w:rsidRPr="00E400BB">
        <w:t>gaśnice;</w:t>
      </w:r>
    </w:p>
    <w:p w14:paraId="52C6A6B7" w14:textId="77777777" w:rsidR="005E72FB" w:rsidRPr="00E400BB" w:rsidRDefault="005E72FB" w:rsidP="009C1834">
      <w:pPr>
        <w:pStyle w:val="PKT"/>
        <w:spacing w:line="240" w:lineRule="auto"/>
      </w:pPr>
      <w:r w:rsidRPr="00E400BB">
        <w:t>punkty pierwszej pomocy;</w:t>
      </w:r>
    </w:p>
    <w:p w14:paraId="29F6A794" w14:textId="7654B737" w:rsidR="005E72FB" w:rsidRPr="00E400BB" w:rsidRDefault="005E72FB" w:rsidP="009C1834">
      <w:pPr>
        <w:pStyle w:val="Normalny1"/>
      </w:pPr>
      <w:r w:rsidRPr="00E400BB">
        <w:t xml:space="preserve">Nad wyjściami ewakuacyjnymi projektuje się oprawy awaryjne kierunkowe z piktogramami. Czas podtrzymania na zasilaniu bateryjnym minimum 1 godzina. Oprawy awaryjne i ewakuacyjne </w:t>
      </w:r>
      <w:r w:rsidR="00A97011">
        <w:t xml:space="preserve">z funkcją </w:t>
      </w:r>
      <w:proofErr w:type="spellStart"/>
      <w:r w:rsidR="00A97011">
        <w:t>autotestu</w:t>
      </w:r>
      <w:proofErr w:type="spellEnd"/>
      <w:r w:rsidR="00A97011">
        <w:t>.</w:t>
      </w:r>
    </w:p>
    <w:p w14:paraId="76879E39" w14:textId="77777777" w:rsidR="00B37C60" w:rsidRPr="005E72FB" w:rsidRDefault="00B37C60" w:rsidP="009C1834">
      <w:pPr>
        <w:pStyle w:val="1NAG"/>
        <w:spacing w:line="240" w:lineRule="auto"/>
      </w:pPr>
      <w:bookmarkStart w:id="24" w:name="_Toc4150754"/>
      <w:bookmarkStart w:id="25" w:name="_Toc20811918"/>
      <w:bookmarkStart w:id="26" w:name="_Toc20811980"/>
      <w:bookmarkStart w:id="27" w:name="_Toc27137883"/>
      <w:bookmarkStart w:id="28" w:name="_Toc27139733"/>
      <w:bookmarkStart w:id="29" w:name="_Toc27374540"/>
      <w:bookmarkStart w:id="30" w:name="_Toc41026866"/>
      <w:bookmarkStart w:id="31" w:name="_Toc523301711"/>
      <w:bookmarkStart w:id="32" w:name="_Toc523302324"/>
      <w:bookmarkStart w:id="33" w:name="_Toc523921970"/>
      <w:r w:rsidRPr="005E72FB">
        <w:t>Instalacja siłowa oraz gniazd wtykowych</w:t>
      </w:r>
      <w:bookmarkEnd w:id="24"/>
      <w:bookmarkEnd w:id="25"/>
      <w:bookmarkEnd w:id="26"/>
      <w:bookmarkEnd w:id="27"/>
      <w:bookmarkEnd w:id="28"/>
      <w:bookmarkEnd w:id="29"/>
      <w:bookmarkEnd w:id="30"/>
    </w:p>
    <w:p w14:paraId="4BCDD928" w14:textId="494DAD2A" w:rsidR="00742AA9" w:rsidRPr="007B0F52" w:rsidRDefault="00742AA9" w:rsidP="009C1834">
      <w:pPr>
        <w:pStyle w:val="Normalny1"/>
      </w:pPr>
      <w:bookmarkStart w:id="34" w:name="_Toc525890852"/>
      <w:bookmarkStart w:id="35" w:name="_Toc27139734"/>
      <w:bookmarkStart w:id="36" w:name="_Toc41026867"/>
      <w:r w:rsidRPr="007B0F52">
        <w:t>W budynku zainstalowane zostaną gniazda 1-fazowe ogól</w:t>
      </w:r>
      <w:r w:rsidR="00A16746">
        <w:t>ne oraz do urządzeń specjalnych</w:t>
      </w:r>
      <w:r w:rsidRPr="007B0F52">
        <w:t xml:space="preserve">. </w:t>
      </w:r>
      <w:r w:rsidR="003A45FE" w:rsidRPr="00243F6E">
        <w:t>Dla urządzeń dedykowanych powinny zostać wydzielone obwody elektryczne</w:t>
      </w:r>
      <w:r w:rsidR="003A45FE">
        <w:t xml:space="preserve">. </w:t>
      </w:r>
      <w:r w:rsidRPr="007B0F52">
        <w:t xml:space="preserve">Wszystkie gniazda będą posiadały styk ochronny zabezpieczający przed dotykiem pośrednim, np. w przypadku pojawienia się niebezpiecznego napięcia na metalowej obudowie odbiornika. Gniazda 1-fazowe zostaną zasilone przy użyciu przewodów miedzianych. W pomieszczeniach suchych należy montować gniazda w wykonaniu IP20, natomiast w pomieszczeniach wilgotnych, np. </w:t>
      </w:r>
      <w:r w:rsidR="007B0F52" w:rsidRPr="007B0F52">
        <w:t>łazienki</w:t>
      </w:r>
      <w:r w:rsidRPr="007B0F52">
        <w:t xml:space="preserve"> należy montować osprzęt w wykonaniu IP44.</w:t>
      </w:r>
      <w:r w:rsidR="00A078B1">
        <w:t xml:space="preserve"> </w:t>
      </w:r>
    </w:p>
    <w:p w14:paraId="3310B577" w14:textId="77777777" w:rsidR="00B37C60" w:rsidRPr="005E72FB" w:rsidRDefault="001E323F" w:rsidP="009C1834">
      <w:pPr>
        <w:pStyle w:val="1NAG"/>
        <w:spacing w:line="240" w:lineRule="auto"/>
      </w:pPr>
      <w:bookmarkStart w:id="37" w:name="_Toc4150755"/>
      <w:bookmarkStart w:id="38" w:name="_Toc20811919"/>
      <w:bookmarkStart w:id="39" w:name="_Toc20811981"/>
      <w:bookmarkStart w:id="40" w:name="_Toc27137884"/>
      <w:bookmarkStart w:id="41" w:name="_Toc27139735"/>
      <w:bookmarkStart w:id="42" w:name="_Toc27374541"/>
      <w:bookmarkStart w:id="43" w:name="_Toc41026868"/>
      <w:bookmarkEnd w:id="34"/>
      <w:bookmarkEnd w:id="35"/>
      <w:bookmarkEnd w:id="36"/>
      <w:r w:rsidRPr="005E72FB">
        <w:t>Instalacja zasilania urządzeń technologicznych</w:t>
      </w:r>
      <w:bookmarkEnd w:id="37"/>
      <w:bookmarkEnd w:id="38"/>
      <w:bookmarkEnd w:id="39"/>
      <w:bookmarkEnd w:id="40"/>
      <w:bookmarkEnd w:id="41"/>
      <w:bookmarkEnd w:id="42"/>
      <w:bookmarkEnd w:id="43"/>
    </w:p>
    <w:p w14:paraId="230E5938" w14:textId="77777777" w:rsidR="001E323F" w:rsidRPr="007B0F52" w:rsidRDefault="001E323F" w:rsidP="009C1834">
      <w:pPr>
        <w:pStyle w:val="Normalny1"/>
      </w:pPr>
      <w:r w:rsidRPr="007B0F52">
        <w:t xml:space="preserve">Projekt obejmuje swym zakresem wykonanie zasilania elektrycznego do wszystkich urządzeń branży sanitarnej, wentylacyjnej, budowlanej wymagających zasilenia w energię </w:t>
      </w:r>
      <w:r w:rsidR="00F97FD3">
        <w:t>elektryczną.</w:t>
      </w:r>
      <w:r w:rsidR="00F03599" w:rsidRPr="007B0F52">
        <w:t xml:space="preserve"> </w:t>
      </w:r>
    </w:p>
    <w:p w14:paraId="78817BA7" w14:textId="77777777" w:rsidR="001E323F" w:rsidRDefault="001E323F" w:rsidP="009C1834">
      <w:pPr>
        <w:pStyle w:val="Normalny1"/>
      </w:pPr>
      <w:r w:rsidRPr="007B0F52">
        <w:t>Zasilanie zostanie zapewnione poprzez wypusty elektryczne lub gniazda wtykowe. Wysokość punktu elektrycznego uzgodnić z planowaną w</w:t>
      </w:r>
      <w:r w:rsidR="00F03599" w:rsidRPr="007B0F52">
        <w:t>ysokością zasilanego urządzenia.</w:t>
      </w:r>
    </w:p>
    <w:p w14:paraId="1A71AC5B" w14:textId="77777777" w:rsidR="00B3700B" w:rsidRPr="007B0F52" w:rsidRDefault="00B3700B" w:rsidP="009C1834">
      <w:pPr>
        <w:pStyle w:val="1NAG"/>
        <w:spacing w:line="240" w:lineRule="auto"/>
      </w:pPr>
      <w:r w:rsidRPr="007B0F52">
        <w:t>Instalacja uziemiająca</w:t>
      </w:r>
    </w:p>
    <w:p w14:paraId="50452F49" w14:textId="77777777" w:rsidR="00D76284" w:rsidRPr="009959F1" w:rsidRDefault="0087634E" w:rsidP="00D76284">
      <w:pPr>
        <w:pStyle w:val="Normalny1"/>
      </w:pPr>
      <w:r w:rsidRPr="0087634E">
        <w:t>Uziom stanowić będzie sztuczny uziom otokowy w post</w:t>
      </w:r>
      <w:r w:rsidR="003A45FE">
        <w:t xml:space="preserve">aci bednarki </w:t>
      </w:r>
      <w:proofErr w:type="spellStart"/>
      <w:r w:rsidR="003A45FE">
        <w:t>FeZn</w:t>
      </w:r>
      <w:proofErr w:type="spellEnd"/>
      <w:r w:rsidR="003A45FE">
        <w:t xml:space="preserve"> 30</w:t>
      </w:r>
      <w:r w:rsidRPr="0087634E">
        <w:t xml:space="preserve">×4 ułożony co najmniej na głębokości 0,7m w odległości 1 metra od zewnętrznych ścian budynku. </w:t>
      </w:r>
      <w:r w:rsidR="00D76284" w:rsidRPr="009959F1">
        <w:t>Rezystancja uziomów nie powinna być większa niż 10</w:t>
      </w:r>
      <w:r w:rsidR="00D76284" w:rsidRPr="009959F1">
        <w:rPr>
          <w:rFonts w:ascii="Arial" w:hAnsi="Arial" w:cs="Arial"/>
          <w:color w:val="4D5156"/>
          <w:sz w:val="21"/>
          <w:szCs w:val="21"/>
          <w:shd w:val="clear" w:color="auto" w:fill="FFFFFF"/>
        </w:rPr>
        <w:t xml:space="preserve"> Ω</w:t>
      </w:r>
      <w:r w:rsidR="00D76284" w:rsidRPr="009959F1">
        <w:t>.</w:t>
      </w:r>
    </w:p>
    <w:p w14:paraId="0933ECB9" w14:textId="1C0111B2" w:rsidR="00D76284" w:rsidRPr="009959F1" w:rsidRDefault="00D76284" w:rsidP="00D76284">
      <w:pPr>
        <w:pStyle w:val="Normalny1"/>
      </w:pPr>
      <w:r w:rsidRPr="009959F1">
        <w:t xml:space="preserve">Wszystkie metalowe elementy instalacji normalnie nie będące pod napięciem, jak metalowe rury ciepłej i zimnej wody itp. oraz metalowe konstrukcje, kanałów wentylacyjnych itp. będą podłączone do systemu połączeń wyrównawczych bezpośrednio lub kablem/przewodem </w:t>
      </w:r>
      <w:proofErr w:type="spellStart"/>
      <w:r w:rsidRPr="009959F1">
        <w:t>Lg</w:t>
      </w:r>
      <w:proofErr w:type="spellEnd"/>
      <w:r w:rsidRPr="009959F1">
        <w:t>/</w:t>
      </w:r>
      <w:proofErr w:type="spellStart"/>
      <w:r w:rsidRPr="009959F1">
        <w:t>DYżo</w:t>
      </w:r>
      <w:proofErr w:type="spellEnd"/>
      <w:r w:rsidRPr="009959F1">
        <w:t xml:space="preserve"> zgodnie z przepisami normatywnymi. </w:t>
      </w:r>
    </w:p>
    <w:p w14:paraId="752D3AA6" w14:textId="6AF0BE5F" w:rsidR="0087634E" w:rsidRDefault="00D76284" w:rsidP="0087634E">
      <w:pPr>
        <w:rPr>
          <w:rFonts w:ascii="Times New Roman" w:hAnsi="Times New Roman"/>
          <w:sz w:val="20"/>
        </w:rPr>
      </w:pPr>
      <w:r w:rsidRPr="00D76284">
        <w:rPr>
          <w:rFonts w:ascii="Times New Roman" w:hAnsi="Times New Roman"/>
          <w:sz w:val="20"/>
        </w:rPr>
        <w:t>Uziemienia kontenera należy dokonać zgodnie z obowiązującymi przepisami. Śruby uziemiające należy zamocować w miejscach wyznaczonych przez producenta lub w dolnym rogu. Punkty uziemienia należy w każdym przypadku chronić przed korozją</w:t>
      </w:r>
      <w:r>
        <w:rPr>
          <w:rFonts w:ascii="Times New Roman" w:hAnsi="Times New Roman"/>
          <w:sz w:val="20"/>
        </w:rPr>
        <w:t>.</w:t>
      </w:r>
    </w:p>
    <w:p w14:paraId="15CE9FD7" w14:textId="77777777" w:rsidR="00D76284" w:rsidRPr="0087634E" w:rsidRDefault="00D76284" w:rsidP="0087634E">
      <w:pPr>
        <w:rPr>
          <w:rFonts w:ascii="Times New Roman" w:hAnsi="Times New Roman"/>
          <w:sz w:val="20"/>
        </w:rPr>
      </w:pPr>
    </w:p>
    <w:p w14:paraId="632FD9C7" w14:textId="101603C3" w:rsidR="0087634E" w:rsidRPr="0087634E" w:rsidRDefault="0087634E" w:rsidP="0087634E">
      <w:pPr>
        <w:rPr>
          <w:rFonts w:ascii="Times New Roman" w:hAnsi="Times New Roman"/>
          <w:sz w:val="20"/>
        </w:rPr>
      </w:pPr>
      <w:r w:rsidRPr="0087634E">
        <w:rPr>
          <w:rFonts w:ascii="Times New Roman" w:hAnsi="Times New Roman"/>
          <w:sz w:val="20"/>
        </w:rPr>
        <w:t>Uziemienie składać się będzie z :</w:t>
      </w:r>
    </w:p>
    <w:p w14:paraId="3DC2A1A7" w14:textId="435B06FF" w:rsidR="0087634E" w:rsidRPr="0087634E" w:rsidRDefault="0087634E" w:rsidP="0087634E">
      <w:pPr>
        <w:pStyle w:val="punkty0"/>
        <w:numPr>
          <w:ilvl w:val="0"/>
          <w:numId w:val="6"/>
        </w:numPr>
        <w:spacing w:line="240" w:lineRule="auto"/>
        <w:ind w:left="0" w:firstLine="0"/>
        <w:rPr>
          <w:szCs w:val="22"/>
        </w:rPr>
      </w:pPr>
      <w:r w:rsidRPr="0087634E">
        <w:rPr>
          <w:szCs w:val="22"/>
        </w:rPr>
        <w:t>Uziomu otokowego,</w:t>
      </w:r>
    </w:p>
    <w:p w14:paraId="6EC04EE5" w14:textId="77777777" w:rsidR="0087634E" w:rsidRPr="0087634E" w:rsidRDefault="0087634E" w:rsidP="0087634E">
      <w:pPr>
        <w:pStyle w:val="punkty0"/>
        <w:numPr>
          <w:ilvl w:val="0"/>
          <w:numId w:val="6"/>
        </w:numPr>
        <w:spacing w:line="240" w:lineRule="auto"/>
        <w:ind w:left="0" w:firstLine="0"/>
        <w:rPr>
          <w:szCs w:val="22"/>
        </w:rPr>
      </w:pPr>
      <w:r w:rsidRPr="0087634E">
        <w:rPr>
          <w:szCs w:val="22"/>
        </w:rPr>
        <w:t>Głównej Szyny Uziemiającej GSU,</w:t>
      </w:r>
    </w:p>
    <w:p w14:paraId="629F8F1D" w14:textId="77777777" w:rsidR="0087634E" w:rsidRPr="0087634E" w:rsidRDefault="0087634E" w:rsidP="0087634E">
      <w:pPr>
        <w:pStyle w:val="punkty0"/>
        <w:numPr>
          <w:ilvl w:val="0"/>
          <w:numId w:val="6"/>
        </w:numPr>
        <w:spacing w:line="240" w:lineRule="auto"/>
        <w:ind w:left="0" w:firstLine="0"/>
        <w:rPr>
          <w:szCs w:val="22"/>
        </w:rPr>
      </w:pPr>
      <w:r w:rsidRPr="0087634E">
        <w:rPr>
          <w:szCs w:val="22"/>
        </w:rPr>
        <w:t>Lokalnych Szyn Wyrównawczych.</w:t>
      </w:r>
    </w:p>
    <w:p w14:paraId="26734D59" w14:textId="77777777" w:rsidR="007D1B14" w:rsidRPr="005E72FB" w:rsidRDefault="007D1B14" w:rsidP="009C1834">
      <w:pPr>
        <w:pStyle w:val="1NAG"/>
        <w:spacing w:line="240" w:lineRule="auto"/>
      </w:pPr>
      <w:bookmarkStart w:id="44" w:name="_Toc444847217"/>
      <w:bookmarkStart w:id="45" w:name="_Toc457389602"/>
      <w:bookmarkStart w:id="46" w:name="_Toc475348580"/>
      <w:bookmarkStart w:id="47" w:name="_Toc523301713"/>
      <w:bookmarkStart w:id="48" w:name="_Toc523302326"/>
      <w:bookmarkStart w:id="49" w:name="_Toc523921972"/>
      <w:bookmarkStart w:id="50" w:name="_Toc525890854"/>
      <w:bookmarkStart w:id="51" w:name="_Toc4150760"/>
      <w:bookmarkStart w:id="52" w:name="_Toc20811924"/>
      <w:bookmarkStart w:id="53" w:name="_Toc20811986"/>
      <w:bookmarkStart w:id="54" w:name="_Toc27137888"/>
      <w:bookmarkStart w:id="55" w:name="_Toc27139739"/>
      <w:bookmarkStart w:id="56" w:name="_Toc27374545"/>
      <w:bookmarkStart w:id="57" w:name="_Toc41026872"/>
      <w:r w:rsidRPr="005E72FB">
        <w:t>Ochrona przeciwporażeniowa</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06B1A30" w14:textId="77777777" w:rsidR="007D1B14" w:rsidRPr="007B0F52" w:rsidRDefault="007D1B14" w:rsidP="009C1834">
      <w:pPr>
        <w:pStyle w:val="Normalny1"/>
      </w:pPr>
      <w:r w:rsidRPr="007B0F52">
        <w:t>Zabezpieczenie przed dotykiem bezpośrednim zapewni izolacja robocza przewodów, kabli, urządzeń oraz zabezpieczenie przed dostępem osób niepowołanych przez zamykanie i zabezpieczenie szaf.</w:t>
      </w:r>
    </w:p>
    <w:p w14:paraId="17D86886" w14:textId="77777777" w:rsidR="007D1B14" w:rsidRPr="007B0F52" w:rsidRDefault="007D1B14" w:rsidP="009C1834">
      <w:pPr>
        <w:pStyle w:val="Normalny1"/>
      </w:pPr>
      <w:r w:rsidRPr="007B0F52">
        <w:t>Jako ochronę przed dotykiem pośrednim zastosowano szybkie samoczynne wyłączenie zasilania (w przypadku pojawienia się niebezpiecznego napięcia na przewodzących obudowach lub osłonach) z zastosowaniem:</w:t>
      </w:r>
    </w:p>
    <w:p w14:paraId="642EA249" w14:textId="77777777" w:rsidR="007D1B14" w:rsidRPr="007B0F52" w:rsidRDefault="007D1B14" w:rsidP="009C1834">
      <w:pPr>
        <w:pStyle w:val="PKT"/>
        <w:spacing w:line="240" w:lineRule="auto"/>
      </w:pPr>
      <w:r w:rsidRPr="007B0F52">
        <w:lastRenderedPageBreak/>
        <w:t>wyłączników różnicowoprądowych,</w:t>
      </w:r>
    </w:p>
    <w:p w14:paraId="6C14C0E7" w14:textId="77777777" w:rsidR="007D1B14" w:rsidRPr="007B0F52" w:rsidRDefault="007D1B14" w:rsidP="009C1834">
      <w:pPr>
        <w:pStyle w:val="PKT"/>
        <w:spacing w:line="240" w:lineRule="auto"/>
      </w:pPr>
      <w:r w:rsidRPr="007B0F52">
        <w:t>wyłączników nadprądowych.</w:t>
      </w:r>
    </w:p>
    <w:p w14:paraId="73395DD1" w14:textId="77777777" w:rsidR="007D1B14" w:rsidRPr="007B0F52" w:rsidRDefault="007D1B14" w:rsidP="009C1834">
      <w:pPr>
        <w:pStyle w:val="Normalny1"/>
      </w:pPr>
      <w:r w:rsidRPr="007B0F52">
        <w:t>Wykorzystane jako środek samoczynnego wyłączenia, wyłączniki ochronne różnicowoprądowe na prąd do 30mA spełniają jednocześnie rolę dodatkowego środka ochrony przed dotykiem bezpośrednim.</w:t>
      </w:r>
    </w:p>
    <w:p w14:paraId="7AD11D86" w14:textId="77777777" w:rsidR="007D1B14" w:rsidRPr="005E72FB" w:rsidRDefault="007D1B14" w:rsidP="009C1834">
      <w:pPr>
        <w:pStyle w:val="1NAG"/>
        <w:spacing w:line="240" w:lineRule="auto"/>
      </w:pPr>
      <w:bookmarkStart w:id="58" w:name="_Toc4150757"/>
      <w:bookmarkStart w:id="59" w:name="_Toc20811921"/>
      <w:bookmarkStart w:id="60" w:name="_Toc20811983"/>
      <w:bookmarkStart w:id="61" w:name="_Toc27137886"/>
      <w:bookmarkStart w:id="62" w:name="_Toc27139737"/>
      <w:bookmarkStart w:id="63" w:name="_Toc27374543"/>
      <w:bookmarkStart w:id="64" w:name="_Toc41026870"/>
      <w:r w:rsidRPr="005E72FB">
        <w:t>Instalacja połączeń wyrównawczych</w:t>
      </w:r>
      <w:bookmarkEnd w:id="58"/>
      <w:bookmarkEnd w:id="59"/>
      <w:bookmarkEnd w:id="60"/>
      <w:bookmarkEnd w:id="61"/>
      <w:bookmarkEnd w:id="62"/>
      <w:bookmarkEnd w:id="63"/>
      <w:bookmarkEnd w:id="64"/>
    </w:p>
    <w:p w14:paraId="43668E99" w14:textId="77777777" w:rsidR="007D1B14" w:rsidRDefault="007D1B14" w:rsidP="009C1834">
      <w:pPr>
        <w:pStyle w:val="Normalny1"/>
      </w:pPr>
      <w:r w:rsidRPr="007B0F52">
        <w:t xml:space="preserve">Wszystkie metalowe elementy instalacji budynku normalnie nie będące pod napięciem, jak metalowe rury ciepłej i zimnej wody itp. oraz metalowe konstrukcje, kanałów wentylacyjnych itp. będą podłączone do systemu połączeń wyrównawczych bezpośrednio lub kablem/przewodem </w:t>
      </w:r>
      <w:proofErr w:type="spellStart"/>
      <w:r w:rsidRPr="007B0F52">
        <w:t>Lg</w:t>
      </w:r>
      <w:proofErr w:type="spellEnd"/>
      <w:r w:rsidRPr="007B0F52">
        <w:t>/</w:t>
      </w:r>
      <w:proofErr w:type="spellStart"/>
      <w:r w:rsidRPr="007B0F52">
        <w:t>DYżo</w:t>
      </w:r>
      <w:proofErr w:type="spellEnd"/>
      <w:r w:rsidRPr="007B0F52">
        <w:t xml:space="preserve"> zgodnie z przepisami normatywnymi.</w:t>
      </w:r>
      <w:r w:rsidR="00B506E9" w:rsidRPr="007B0F52">
        <w:t xml:space="preserve"> W łazienkach lokalizować miejscowe szyny wyrównawcze.</w:t>
      </w:r>
    </w:p>
    <w:p w14:paraId="597ADB7E" w14:textId="77777777" w:rsidR="007D1B14" w:rsidRPr="005E72FB" w:rsidRDefault="007D1B14" w:rsidP="009C1834">
      <w:pPr>
        <w:pStyle w:val="1NAG"/>
        <w:spacing w:line="240" w:lineRule="auto"/>
      </w:pPr>
      <w:bookmarkStart w:id="65" w:name="_Toc364001605"/>
      <w:bookmarkStart w:id="66" w:name="_Toc408582115"/>
      <w:bookmarkStart w:id="67" w:name="_Toc444847219"/>
      <w:bookmarkStart w:id="68" w:name="_Toc457389604"/>
      <w:bookmarkStart w:id="69" w:name="_Toc475348582"/>
      <w:bookmarkStart w:id="70" w:name="_Toc523301716"/>
      <w:bookmarkStart w:id="71" w:name="_Toc523302329"/>
      <w:bookmarkStart w:id="72" w:name="_Toc523921975"/>
      <w:bookmarkStart w:id="73" w:name="_Toc66171724"/>
      <w:bookmarkStart w:id="74" w:name="_Toc31609981"/>
      <w:bookmarkStart w:id="75" w:name="_Toc203909747"/>
      <w:bookmarkStart w:id="76" w:name="_Toc525890861"/>
      <w:bookmarkStart w:id="77" w:name="_Toc4150758"/>
      <w:bookmarkStart w:id="78" w:name="_Toc20811922"/>
      <w:bookmarkStart w:id="79" w:name="_Toc20811984"/>
      <w:bookmarkStart w:id="80" w:name="_Toc27137887"/>
      <w:bookmarkStart w:id="81" w:name="_Toc27139738"/>
      <w:bookmarkStart w:id="82" w:name="_Toc27374544"/>
      <w:bookmarkStart w:id="83" w:name="_Toc41026871"/>
      <w:r w:rsidRPr="005E72FB">
        <w:t>Ochrona przed skutkami przepięć atmosferycznych i łączeniowych</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943618A" w14:textId="03233C2B" w:rsidR="007D1B14" w:rsidRDefault="007D1B14" w:rsidP="009C1834">
      <w:pPr>
        <w:pStyle w:val="Normalny1"/>
      </w:pPr>
      <w:r w:rsidRPr="000A63A3">
        <w:t xml:space="preserve">Ochrona przed skutkami przepięć atmosferycznych i łączeniowych zapewniona zostanie przez zastosowanie ogranicznika przepięć typu </w:t>
      </w:r>
      <w:r w:rsidR="000A63A3" w:rsidRPr="000A63A3">
        <w:t xml:space="preserve">1 i 2 </w:t>
      </w:r>
      <w:r w:rsidRPr="000A63A3">
        <w:t xml:space="preserve"> </w:t>
      </w:r>
      <w:r w:rsidRPr="000A63A3">
        <w:rPr>
          <w:szCs w:val="20"/>
        </w:rPr>
        <w:t>kombinowanego</w:t>
      </w:r>
      <w:r w:rsidRPr="000A63A3">
        <w:t xml:space="preserve"> </w:t>
      </w:r>
      <w:r w:rsidR="007B0F52" w:rsidRPr="000A63A3">
        <w:t xml:space="preserve">w </w:t>
      </w:r>
      <w:r w:rsidR="0087634E">
        <w:t>TA.</w:t>
      </w:r>
    </w:p>
    <w:p w14:paraId="06791DC3" w14:textId="77777777" w:rsidR="00F32019" w:rsidRPr="00CD476D" w:rsidRDefault="00F32019" w:rsidP="00F32019">
      <w:pPr>
        <w:pStyle w:val="1NAG"/>
      </w:pPr>
      <w:bookmarkStart w:id="84" w:name="_Toc21505233"/>
      <w:bookmarkStart w:id="85" w:name="_Toc112416674"/>
      <w:r w:rsidRPr="00CD476D">
        <w:t xml:space="preserve">Instalacja systemu </w:t>
      </w:r>
      <w:proofErr w:type="spellStart"/>
      <w:r w:rsidRPr="00CD476D">
        <w:t>przyzy</w:t>
      </w:r>
      <w:bookmarkEnd w:id="84"/>
      <w:r w:rsidRPr="00CD476D">
        <w:t>wowego</w:t>
      </w:r>
      <w:bookmarkEnd w:id="85"/>
      <w:proofErr w:type="spellEnd"/>
    </w:p>
    <w:p w14:paraId="6F776594" w14:textId="77777777" w:rsidR="00F32019" w:rsidRPr="00CD476D" w:rsidRDefault="00F32019" w:rsidP="00F32019">
      <w:pPr>
        <w:pStyle w:val="Normalny1"/>
      </w:pPr>
      <w:r w:rsidRPr="00CD476D">
        <w:t xml:space="preserve">W toaletach przeznaczonych dla osób niepełnosprawnych projektuje się system </w:t>
      </w:r>
      <w:proofErr w:type="spellStart"/>
      <w:r w:rsidRPr="00CD476D">
        <w:t>przyzywowy</w:t>
      </w:r>
      <w:proofErr w:type="spellEnd"/>
      <w:r w:rsidRPr="00CD476D">
        <w:t xml:space="preserve"> umożliwiający osobie niepełnosprawnej wezwanie pomocy. System ten będzie składał się z przycisku pociągowego, kasownika, sygnalizatora nad drzwiami oraz transformatora obniżającego napięcie. Nad drzwiami toalety należy zamontować sygnalizator; przycisk pociągowy oraz kasownik wewnątrz. Połączenia poszczególnych elementów wykonać przewodem YTKSY 4x1x0,8.</w:t>
      </w:r>
    </w:p>
    <w:p w14:paraId="5280D141" w14:textId="77777777" w:rsidR="00F32019" w:rsidRPr="00CD476D" w:rsidRDefault="00F32019" w:rsidP="00F32019">
      <w:pPr>
        <w:rPr>
          <w:rFonts w:ascii="Times New Roman" w:hAnsi="Times New Roman"/>
          <w:sz w:val="20"/>
        </w:rPr>
      </w:pPr>
      <w:r w:rsidRPr="00CD476D">
        <w:rPr>
          <w:rFonts w:ascii="Times New Roman" w:hAnsi="Times New Roman"/>
          <w:sz w:val="20"/>
        </w:rPr>
        <w:t>Zasilanie z najbliższej puszki połączeniowej oświetlenia.</w:t>
      </w:r>
    </w:p>
    <w:p w14:paraId="0901D323" w14:textId="77777777" w:rsidR="007D1B14" w:rsidRPr="005E72FB" w:rsidRDefault="007D1B14" w:rsidP="009C1834">
      <w:pPr>
        <w:pStyle w:val="1NAG"/>
        <w:spacing w:line="240" w:lineRule="auto"/>
      </w:pPr>
      <w:r w:rsidRPr="005E72FB">
        <w:t>Instalacja odgromowa</w:t>
      </w:r>
    </w:p>
    <w:p w14:paraId="260D9DB0" w14:textId="77777777" w:rsidR="000A63A3" w:rsidRDefault="000A63A3" w:rsidP="009C1834">
      <w:pPr>
        <w:pStyle w:val="Normalny1"/>
      </w:pPr>
      <w:bookmarkStart w:id="86" w:name="_Toc523301720"/>
      <w:bookmarkStart w:id="87" w:name="_Toc523302333"/>
      <w:bookmarkStart w:id="88" w:name="_Toc523921984"/>
      <w:bookmarkStart w:id="89" w:name="_Toc525890876"/>
      <w:bookmarkStart w:id="90" w:name="_Toc4150762"/>
      <w:bookmarkStart w:id="91" w:name="_Toc20811937"/>
      <w:bookmarkStart w:id="92" w:name="_Toc20811999"/>
      <w:bookmarkStart w:id="93" w:name="_Toc27137904"/>
      <w:bookmarkStart w:id="94" w:name="_Toc27139763"/>
      <w:bookmarkStart w:id="95" w:name="_Toc27374558"/>
      <w:bookmarkStart w:id="96" w:name="_Toc41026885"/>
      <w:bookmarkEnd w:id="31"/>
      <w:bookmarkEnd w:id="32"/>
      <w:bookmarkEnd w:id="33"/>
      <w:r>
        <w:t>Całość systemu ochrony odgromowej budynku zgodnie z PN-IEC 62305-1-3; „Ochrona odgromowa”.</w:t>
      </w:r>
    </w:p>
    <w:p w14:paraId="736736B6" w14:textId="77777777" w:rsidR="000A63A3" w:rsidRDefault="000A63A3" w:rsidP="009C1834">
      <w:pPr>
        <w:pStyle w:val="PKT"/>
        <w:spacing w:line="240" w:lineRule="auto"/>
      </w:pPr>
      <w:r>
        <w:t>Zwody poziome</w:t>
      </w:r>
    </w:p>
    <w:p w14:paraId="59AAD2C9" w14:textId="77777777" w:rsidR="000A63A3" w:rsidRDefault="000A63A3" w:rsidP="009C1834">
      <w:pPr>
        <w:pStyle w:val="Normalny1"/>
      </w:pPr>
      <w:r>
        <w:t xml:space="preserve">Na dachu budynku należy wykonać zwody poziome niskie z drutu ocynkowanego Fe/Zn Æ 8 mm. </w:t>
      </w:r>
    </w:p>
    <w:p w14:paraId="09654DCD" w14:textId="77777777" w:rsidR="000A63A3" w:rsidRDefault="000A63A3" w:rsidP="009C1834">
      <w:pPr>
        <w:pStyle w:val="Normalny1"/>
      </w:pPr>
      <w:r>
        <w:t>Wszystkie połączenia zwodów poziomych niskich na dachu należy wykonać za pomocą złączy krzyżowych . Dodatkowo do zwodów poziomych należy podłączyć wszystkie metalowe elementy wykończenia dachu tzn. metalowe obudowy kanałów wentylacyjnych, metalowe drabiny, elementy konstrukcyjne itp. Jako złącza elementów urządzeń piorunochronnych stosować złącza stalowe zabezpieczone przed korozją przez ocynkowanie; połączenie śrubowe należy dodatkowo zabezpieczyć przed korozją np. smarem. W przypadku łączenia przewodów z różnych metali i możliwości wystąpienia korozji na stykach tych metali należy stosować podkładki bimetalowe.</w:t>
      </w:r>
    </w:p>
    <w:p w14:paraId="6E3D2780" w14:textId="77777777" w:rsidR="00B3700B" w:rsidRPr="007B0F52" w:rsidRDefault="00B3700B" w:rsidP="009C1834">
      <w:pPr>
        <w:pStyle w:val="1NAG"/>
        <w:spacing w:line="240" w:lineRule="auto"/>
      </w:pPr>
      <w:r>
        <w:t>Instalacja ochrony przeciwpożarowej</w:t>
      </w:r>
    </w:p>
    <w:p w14:paraId="719379A6" w14:textId="0EF0C511" w:rsidR="0087634E" w:rsidRDefault="0087634E" w:rsidP="009C1834">
      <w:pPr>
        <w:pStyle w:val="Normalny1"/>
      </w:pPr>
      <w:r w:rsidRPr="0085476C">
        <w:t xml:space="preserve">Budynek zostanie wyposażony w </w:t>
      </w:r>
      <w:r>
        <w:t>przeciwpożarowy</w:t>
      </w:r>
      <w:r w:rsidRPr="0085476C">
        <w:t xml:space="preserve"> wyłącznik prądu znajdujący się </w:t>
      </w:r>
      <w:r>
        <w:t>przy głównym wejściu. Z</w:t>
      </w:r>
      <w:r w:rsidRPr="0085476C">
        <w:t xml:space="preserve">ostanie połączony z </w:t>
      </w:r>
      <w:r>
        <w:t>wyzwalaczem wzrostowym</w:t>
      </w:r>
      <w:r w:rsidRPr="0085476C">
        <w:t xml:space="preserve"> </w:t>
      </w:r>
      <w:r>
        <w:t>zlokalizowanym</w:t>
      </w:r>
      <w:r w:rsidRPr="0085476C">
        <w:t xml:space="preserve"> </w:t>
      </w:r>
      <w:r>
        <w:t>w ZK1</w:t>
      </w:r>
      <w:r w:rsidRPr="0085476C">
        <w:t>.</w:t>
      </w:r>
    </w:p>
    <w:p w14:paraId="7F4FBA94" w14:textId="68D033A6" w:rsidR="00196F61" w:rsidRPr="001B3598" w:rsidRDefault="00196F61" w:rsidP="00196F61">
      <w:pPr>
        <w:pStyle w:val="1NAG"/>
        <w:rPr>
          <w:sz w:val="24"/>
        </w:rPr>
      </w:pPr>
      <w:r w:rsidRPr="001B3598">
        <w:rPr>
          <w:sz w:val="24"/>
        </w:rPr>
        <w:t>Instalacja fotowoltaiczna</w:t>
      </w:r>
    </w:p>
    <w:p w14:paraId="66B92BBF" w14:textId="73C9AE7A" w:rsidR="00196F61" w:rsidRDefault="001B3598" w:rsidP="00196F61">
      <w:pPr>
        <w:pStyle w:val="Normalny1"/>
      </w:pPr>
      <w:r>
        <w:t xml:space="preserve">Na dachu </w:t>
      </w:r>
      <w:r w:rsidR="0087634E">
        <w:t xml:space="preserve">wiat </w:t>
      </w:r>
      <w:r>
        <w:t xml:space="preserve">projektuje się instalacja fotowoltaiczna o mocy nie większej niż </w:t>
      </w:r>
      <w:r w:rsidR="00416104">
        <w:t xml:space="preserve">50 </w:t>
      </w:r>
      <w:proofErr w:type="spellStart"/>
      <w:r>
        <w:t>kWp</w:t>
      </w:r>
      <w:proofErr w:type="spellEnd"/>
      <w:r>
        <w:t xml:space="preserve"> - </w:t>
      </w:r>
      <w:proofErr w:type="spellStart"/>
      <w:r>
        <w:t>mikroinstalacja</w:t>
      </w:r>
      <w:proofErr w:type="spellEnd"/>
      <w:r>
        <w:t>.</w:t>
      </w:r>
      <w:r w:rsidR="00196F61">
        <w:t xml:space="preserve"> Instalacja będzie składała się z falownika, paneli oraz niezbędnego okablowania. Skrzynki RDC zostaną wyposażone w wyłączniki z wyzwalaczami wzrostowymi, które będą podłączone do przycisku PWP – spowodują one odłączenie paneli od falownika. Instalacja będzie montowana na systemowych konstrukcjach.</w:t>
      </w:r>
    </w:p>
    <w:p w14:paraId="17CA34A5" w14:textId="20362376" w:rsidR="00970920" w:rsidRPr="005E72FB" w:rsidRDefault="00970920" w:rsidP="009C1834">
      <w:pPr>
        <w:pStyle w:val="1NAG"/>
        <w:spacing w:line="240" w:lineRule="auto"/>
      </w:pPr>
      <w:r w:rsidRPr="005E72FB">
        <w:t>Spis rysunków</w:t>
      </w:r>
      <w:bookmarkEnd w:id="86"/>
      <w:bookmarkEnd w:id="87"/>
      <w:bookmarkEnd w:id="88"/>
      <w:bookmarkEnd w:id="89"/>
      <w:bookmarkEnd w:id="90"/>
      <w:bookmarkEnd w:id="91"/>
      <w:bookmarkEnd w:id="92"/>
      <w:bookmarkEnd w:id="93"/>
      <w:bookmarkEnd w:id="94"/>
      <w:bookmarkEnd w:id="95"/>
      <w:bookmarkEnd w:id="96"/>
    </w:p>
    <w:tbl>
      <w:tblPr>
        <w:tblStyle w:val="TABELA"/>
        <w:tblW w:w="9322" w:type="dxa"/>
        <w:tblLook w:val="04A0" w:firstRow="1" w:lastRow="0" w:firstColumn="1" w:lastColumn="0" w:noHBand="0" w:noVBand="1"/>
      </w:tblPr>
      <w:tblGrid>
        <w:gridCol w:w="1134"/>
        <w:gridCol w:w="8188"/>
      </w:tblGrid>
      <w:tr w:rsidR="000A63A3" w:rsidRPr="007B0F52" w14:paraId="33B4FB33" w14:textId="77777777" w:rsidTr="000A63A3">
        <w:trPr>
          <w:cnfStyle w:val="100000000000" w:firstRow="1" w:lastRow="0" w:firstColumn="0" w:lastColumn="0" w:oddVBand="0" w:evenVBand="0" w:oddHBand="0" w:evenHBand="0" w:firstRowFirstColumn="0" w:firstRowLastColumn="0" w:lastRowFirstColumn="0" w:lastRowLastColumn="0"/>
        </w:trPr>
        <w:tc>
          <w:tcPr>
            <w:tcW w:w="1134" w:type="dxa"/>
            <w:shd w:val="clear" w:color="auto" w:fill="auto"/>
          </w:tcPr>
          <w:p w14:paraId="43525550" w14:textId="77777777" w:rsidR="000A63A3" w:rsidRPr="0043790E" w:rsidRDefault="000A63A3" w:rsidP="009C1834">
            <w:pPr>
              <w:pStyle w:val="TBL-TEKST"/>
            </w:pPr>
            <w:r w:rsidRPr="0043790E">
              <w:t>Nr rys.</w:t>
            </w:r>
          </w:p>
        </w:tc>
        <w:tc>
          <w:tcPr>
            <w:tcW w:w="8188" w:type="dxa"/>
            <w:shd w:val="clear" w:color="auto" w:fill="auto"/>
          </w:tcPr>
          <w:p w14:paraId="489FC0D1" w14:textId="77777777" w:rsidR="000A63A3" w:rsidRPr="0043790E" w:rsidRDefault="000A63A3" w:rsidP="009C1834">
            <w:pPr>
              <w:pStyle w:val="TBL-TEKST"/>
            </w:pPr>
            <w:r w:rsidRPr="0043790E">
              <w:t>Tytuł rysunku</w:t>
            </w:r>
          </w:p>
        </w:tc>
      </w:tr>
      <w:tr w:rsidR="00F32019" w:rsidRPr="007B0F52" w14:paraId="5ADB8032" w14:textId="77777777" w:rsidTr="0065591B">
        <w:tc>
          <w:tcPr>
            <w:tcW w:w="1134" w:type="dxa"/>
            <w:shd w:val="clear" w:color="auto" w:fill="auto"/>
            <w:vAlign w:val="top"/>
          </w:tcPr>
          <w:p w14:paraId="4115B53C" w14:textId="18E31B2B" w:rsidR="00F32019" w:rsidRPr="0043790E" w:rsidRDefault="00F32019" w:rsidP="00F32019">
            <w:pPr>
              <w:pStyle w:val="TBL-TEKST"/>
            </w:pPr>
            <w:r>
              <w:t>E.00</w:t>
            </w:r>
          </w:p>
        </w:tc>
        <w:tc>
          <w:tcPr>
            <w:tcW w:w="8188" w:type="dxa"/>
            <w:shd w:val="clear" w:color="auto" w:fill="auto"/>
          </w:tcPr>
          <w:p w14:paraId="78D6933D" w14:textId="5B95EF00" w:rsidR="00F32019" w:rsidRPr="0043790E" w:rsidRDefault="00F32019" w:rsidP="00F32019">
            <w:pPr>
              <w:pStyle w:val="TBL-TEKST"/>
              <w:jc w:val="left"/>
            </w:pPr>
            <w:r>
              <w:t>LEGENDA - INSTALACJE ELEKTRYCZNE</w:t>
            </w:r>
          </w:p>
        </w:tc>
      </w:tr>
      <w:tr w:rsidR="00F32019" w:rsidRPr="007B0F52" w14:paraId="4C20C1FC" w14:textId="77777777" w:rsidTr="000A63A3">
        <w:tc>
          <w:tcPr>
            <w:tcW w:w="1134" w:type="dxa"/>
          </w:tcPr>
          <w:p w14:paraId="31D1F3E1" w14:textId="3ED683B9" w:rsidR="00F32019" w:rsidRPr="0043790E" w:rsidRDefault="00F32019" w:rsidP="00F32019">
            <w:pPr>
              <w:pStyle w:val="TBL-TEKST"/>
            </w:pPr>
            <w:r>
              <w:t>EP.01</w:t>
            </w:r>
          </w:p>
        </w:tc>
        <w:tc>
          <w:tcPr>
            <w:tcW w:w="8188" w:type="dxa"/>
          </w:tcPr>
          <w:p w14:paraId="5E85BFED" w14:textId="46882FBE" w:rsidR="00F32019" w:rsidRPr="0043790E" w:rsidRDefault="00F32019" w:rsidP="00F32019">
            <w:pPr>
              <w:pStyle w:val="TBL-TEKST"/>
              <w:jc w:val="left"/>
            </w:pPr>
            <w:r>
              <w:t>INSTALACJE ELEKTRYCZNE - RZUT PRZYZIEMIA - BUDYNEK  ADMINISTRACYJNY</w:t>
            </w:r>
          </w:p>
        </w:tc>
      </w:tr>
      <w:tr w:rsidR="00F32019" w:rsidRPr="007B0F52" w14:paraId="5D88E320" w14:textId="77777777" w:rsidTr="000A63A3">
        <w:tc>
          <w:tcPr>
            <w:tcW w:w="1134" w:type="dxa"/>
          </w:tcPr>
          <w:p w14:paraId="1FBEC70D" w14:textId="719C5633" w:rsidR="00F32019" w:rsidRPr="0043790E" w:rsidRDefault="00F32019" w:rsidP="00F32019">
            <w:pPr>
              <w:pStyle w:val="TBL-TEKST"/>
            </w:pPr>
            <w:r>
              <w:t>EP.02</w:t>
            </w:r>
          </w:p>
        </w:tc>
        <w:tc>
          <w:tcPr>
            <w:tcW w:w="8188" w:type="dxa"/>
          </w:tcPr>
          <w:p w14:paraId="74E703C7" w14:textId="15A3DBFD" w:rsidR="00F32019" w:rsidRPr="0043790E" w:rsidRDefault="00F32019" w:rsidP="00F32019">
            <w:pPr>
              <w:pStyle w:val="TBL-TEKST"/>
              <w:jc w:val="left"/>
            </w:pPr>
            <w:r>
              <w:t>INSTALACJE ELEKTRYCZNE - RZUT PRZYZIEMIA - WIATA</w:t>
            </w:r>
          </w:p>
        </w:tc>
      </w:tr>
      <w:tr w:rsidR="00F32019" w:rsidRPr="007B0F52" w14:paraId="4C2835A0" w14:textId="77777777" w:rsidTr="000A63A3">
        <w:tc>
          <w:tcPr>
            <w:tcW w:w="1134" w:type="dxa"/>
          </w:tcPr>
          <w:p w14:paraId="677E29F3" w14:textId="4A3B3D52" w:rsidR="00F32019" w:rsidRPr="0043790E" w:rsidRDefault="00F32019" w:rsidP="00F32019">
            <w:pPr>
              <w:pStyle w:val="TBL-TEKST"/>
            </w:pPr>
            <w:r>
              <w:t>EP.03</w:t>
            </w:r>
          </w:p>
        </w:tc>
        <w:tc>
          <w:tcPr>
            <w:tcW w:w="8188" w:type="dxa"/>
          </w:tcPr>
          <w:p w14:paraId="6E1C3B9F" w14:textId="5DAC4668" w:rsidR="00F32019" w:rsidRPr="0043790E" w:rsidRDefault="00F32019" w:rsidP="00F32019">
            <w:pPr>
              <w:pStyle w:val="TBL-TEKST"/>
              <w:jc w:val="left"/>
            </w:pPr>
            <w:r w:rsidRPr="004E3C92">
              <w:t xml:space="preserve">INSTALACJE ELEKTRYCZNE - RZUT PRZYZIEMIA </w:t>
            </w:r>
            <w:r>
              <w:t>–</w:t>
            </w:r>
            <w:r w:rsidRPr="004E3C92">
              <w:t xml:space="preserve"> WIATA</w:t>
            </w:r>
            <w:r>
              <w:t xml:space="preserve"> </w:t>
            </w:r>
            <w:r w:rsidRPr="00416104">
              <w:t>- INSTALACJA ODGROMOWA</w:t>
            </w:r>
          </w:p>
        </w:tc>
      </w:tr>
      <w:tr w:rsidR="00F32019" w:rsidRPr="007B0F52" w14:paraId="30132839" w14:textId="77777777" w:rsidTr="005B5698">
        <w:tc>
          <w:tcPr>
            <w:tcW w:w="1134" w:type="dxa"/>
          </w:tcPr>
          <w:p w14:paraId="3D9E267F" w14:textId="3515F8E5" w:rsidR="00F32019" w:rsidRPr="0043790E" w:rsidRDefault="00F32019" w:rsidP="00F32019">
            <w:pPr>
              <w:pStyle w:val="TBL-TEKST"/>
            </w:pPr>
            <w:r>
              <w:t>EP.04</w:t>
            </w:r>
          </w:p>
        </w:tc>
        <w:tc>
          <w:tcPr>
            <w:tcW w:w="8188" w:type="dxa"/>
          </w:tcPr>
          <w:p w14:paraId="7737BB23" w14:textId="26FA3F5C" w:rsidR="00F32019" w:rsidRPr="0043790E" w:rsidRDefault="00F32019" w:rsidP="00F32019">
            <w:pPr>
              <w:pStyle w:val="TBL-TEKST"/>
              <w:jc w:val="left"/>
            </w:pPr>
            <w:r w:rsidRPr="007467B3">
              <w:t>INSTALACJE ELEKTRYCZNE - RZUT PRZYZIEMIA, DACHU - MAGAZYN</w:t>
            </w:r>
          </w:p>
        </w:tc>
      </w:tr>
      <w:tr w:rsidR="00F32019" w:rsidRPr="007B0F52" w14:paraId="12BC53AC" w14:textId="77777777" w:rsidTr="002424D8">
        <w:tc>
          <w:tcPr>
            <w:tcW w:w="1134" w:type="dxa"/>
            <w:vAlign w:val="top"/>
          </w:tcPr>
          <w:p w14:paraId="69FAEBF2" w14:textId="5E91D9BD" w:rsidR="00F32019" w:rsidRPr="0043790E" w:rsidRDefault="00F32019" w:rsidP="00F32019">
            <w:pPr>
              <w:pStyle w:val="TBL-TEKST"/>
            </w:pPr>
            <w:r>
              <w:t>ES.01</w:t>
            </w:r>
          </w:p>
        </w:tc>
        <w:tc>
          <w:tcPr>
            <w:tcW w:w="8188" w:type="dxa"/>
          </w:tcPr>
          <w:p w14:paraId="5A3A8991" w14:textId="6C7A6478" w:rsidR="00F32019" w:rsidRPr="0043790E" w:rsidRDefault="00F32019" w:rsidP="00F32019">
            <w:pPr>
              <w:pStyle w:val="TBL-TEKST"/>
              <w:jc w:val="left"/>
            </w:pPr>
            <w:r w:rsidRPr="00776337">
              <w:t xml:space="preserve">SCHEMAT IDEOWY </w:t>
            </w:r>
            <w:r>
              <w:t>ZASILANIA</w:t>
            </w:r>
            <w:r w:rsidRPr="00776337">
              <w:t xml:space="preserve"> </w:t>
            </w:r>
          </w:p>
        </w:tc>
      </w:tr>
    </w:tbl>
    <w:p w14:paraId="56A2180A" w14:textId="77777777" w:rsidR="00154CE3" w:rsidRDefault="00154CE3" w:rsidP="009C1834">
      <w:pPr>
        <w:spacing w:before="0" w:after="0"/>
        <w:rPr>
          <w:rFonts w:ascii="Times New Roman" w:hAnsi="Times New Roman"/>
        </w:rPr>
      </w:pPr>
    </w:p>
    <w:p w14:paraId="44512D02" w14:textId="77777777" w:rsidR="007467B3" w:rsidRDefault="007467B3" w:rsidP="009C1834">
      <w:pPr>
        <w:spacing w:before="0" w:after="0"/>
        <w:rPr>
          <w:rFonts w:ascii="Times New Roman" w:hAnsi="Times New Roman"/>
        </w:rPr>
      </w:pPr>
    </w:p>
    <w:p w14:paraId="49B2C770" w14:textId="77777777" w:rsidR="0068214C" w:rsidRDefault="0068214C" w:rsidP="009C1834">
      <w:pPr>
        <w:spacing w:before="0" w:after="0"/>
        <w:rPr>
          <w:rFonts w:ascii="Times New Roman" w:hAnsi="Times New Roman"/>
        </w:rPr>
      </w:pPr>
    </w:p>
    <w:p w14:paraId="3B0D25DD" w14:textId="77777777" w:rsidR="008D2F90" w:rsidRDefault="008D2F90" w:rsidP="009C1834">
      <w:pPr>
        <w:spacing w:before="0" w:after="0"/>
        <w:rPr>
          <w:rFonts w:ascii="Times New Roman" w:hAnsi="Times New Roman"/>
        </w:rPr>
      </w:pPr>
    </w:p>
    <w:p w14:paraId="02725293" w14:textId="77777777" w:rsidR="008D2F90" w:rsidRDefault="008D2F90" w:rsidP="009C1834">
      <w:pPr>
        <w:spacing w:before="0" w:after="0"/>
        <w:rPr>
          <w:rFonts w:ascii="Times New Roman" w:hAnsi="Times New Roman"/>
        </w:rPr>
      </w:pPr>
    </w:p>
    <w:p w14:paraId="76D68939" w14:textId="77777777" w:rsidR="008D2F90" w:rsidRDefault="008D2F90" w:rsidP="009C1834">
      <w:pPr>
        <w:spacing w:before="0" w:after="0"/>
        <w:rPr>
          <w:rFonts w:ascii="Times New Roman" w:hAnsi="Times New Roman"/>
        </w:rPr>
      </w:pPr>
    </w:p>
    <w:p w14:paraId="1F5B35EA" w14:textId="77777777" w:rsidR="008D2F90" w:rsidRDefault="008D2F90" w:rsidP="009C1834">
      <w:pPr>
        <w:spacing w:before="0" w:after="0"/>
        <w:rPr>
          <w:rFonts w:ascii="Times New Roman" w:hAnsi="Times New Roman"/>
        </w:rPr>
      </w:pPr>
    </w:p>
    <w:p w14:paraId="09301346" w14:textId="77777777" w:rsidR="008D2F90" w:rsidRDefault="008D2F90" w:rsidP="009C1834">
      <w:pPr>
        <w:spacing w:before="0" w:after="0"/>
        <w:rPr>
          <w:rFonts w:ascii="Times New Roman" w:hAnsi="Times New Roman"/>
        </w:rPr>
      </w:pPr>
    </w:p>
    <w:p w14:paraId="14601FED" w14:textId="77777777" w:rsidR="008D2F90" w:rsidRDefault="008D2F90" w:rsidP="009C1834">
      <w:pPr>
        <w:spacing w:before="0" w:after="0"/>
        <w:rPr>
          <w:rFonts w:ascii="Times New Roman" w:hAnsi="Times New Roman"/>
        </w:rPr>
      </w:pPr>
    </w:p>
    <w:p w14:paraId="46B5831D" w14:textId="77777777" w:rsidR="008D2F90" w:rsidRDefault="008D2F90" w:rsidP="009C1834">
      <w:pPr>
        <w:spacing w:before="0" w:after="0"/>
        <w:rPr>
          <w:rFonts w:ascii="Times New Roman" w:hAnsi="Times New Roman"/>
        </w:rPr>
      </w:pPr>
    </w:p>
    <w:p w14:paraId="005654F4" w14:textId="77777777" w:rsidR="004E3C92" w:rsidRDefault="004E3C92" w:rsidP="009C1834">
      <w:pPr>
        <w:spacing w:before="0" w:after="0"/>
        <w:rPr>
          <w:rFonts w:ascii="Times New Roman" w:hAnsi="Times New Roman"/>
        </w:rPr>
      </w:pPr>
    </w:p>
    <w:p w14:paraId="6A9A0068" w14:textId="77777777" w:rsidR="0068214C" w:rsidRDefault="0068214C" w:rsidP="009C1834">
      <w:pPr>
        <w:spacing w:before="0" w:after="0"/>
        <w:rPr>
          <w:rFonts w:ascii="Times New Roman" w:hAnsi="Times New Roman"/>
        </w:rPr>
      </w:pPr>
    </w:p>
    <w:p w14:paraId="39D734CD" w14:textId="77777777" w:rsidR="00D91E4A" w:rsidRDefault="00D91E4A" w:rsidP="009C1834">
      <w:pPr>
        <w:spacing w:before="0" w:after="0"/>
        <w:rPr>
          <w:rFonts w:ascii="Times New Roman" w:hAnsi="Times New Roman"/>
        </w:rPr>
      </w:pPr>
    </w:p>
    <w:p w14:paraId="10117E1C" w14:textId="77777777" w:rsidR="00D91E4A" w:rsidRDefault="00D91E4A" w:rsidP="009C1834">
      <w:pPr>
        <w:spacing w:before="0" w:after="0"/>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5880"/>
        <w:gridCol w:w="3242"/>
      </w:tblGrid>
      <w:tr w:rsidR="001A2D46" w:rsidRPr="006711E2" w14:paraId="20034881" w14:textId="77777777" w:rsidTr="0068214C">
        <w:trPr>
          <w:trHeight w:val="454"/>
        </w:trPr>
        <w:tc>
          <w:tcPr>
            <w:tcW w:w="388" w:type="pct"/>
            <w:shd w:val="clear" w:color="auto" w:fill="auto"/>
            <w:vAlign w:val="center"/>
          </w:tcPr>
          <w:p w14:paraId="6AF2402B" w14:textId="77777777" w:rsidR="001A2D46" w:rsidRPr="006711E2" w:rsidRDefault="001A2D46" w:rsidP="002424D8">
            <w:pPr>
              <w:jc w:val="center"/>
              <w:rPr>
                <w:rFonts w:ascii="Times New Roman" w:hAnsi="Times New Roman"/>
                <w:sz w:val="20"/>
                <w:szCs w:val="20"/>
              </w:rPr>
            </w:pPr>
          </w:p>
        </w:tc>
        <w:tc>
          <w:tcPr>
            <w:tcW w:w="2973" w:type="pct"/>
            <w:shd w:val="clear" w:color="auto" w:fill="auto"/>
            <w:vAlign w:val="center"/>
          </w:tcPr>
          <w:p w14:paraId="6A9490C7" w14:textId="77777777" w:rsidR="001A2D46" w:rsidRPr="006711E2" w:rsidRDefault="001A2D46" w:rsidP="002424D8">
            <w:pPr>
              <w:jc w:val="center"/>
              <w:rPr>
                <w:rFonts w:ascii="Times New Roman" w:hAnsi="Times New Roman"/>
                <w:szCs w:val="20"/>
              </w:rPr>
            </w:pPr>
            <w:r w:rsidRPr="006711E2">
              <w:rPr>
                <w:rFonts w:ascii="Times New Roman" w:hAnsi="Times New Roman"/>
                <w:szCs w:val="20"/>
              </w:rPr>
              <w:t>IMIĘ, NAZWISKO, RODZAJ ORAZ NR UPRAWNIEŃ</w:t>
            </w:r>
          </w:p>
        </w:tc>
        <w:tc>
          <w:tcPr>
            <w:tcW w:w="1639" w:type="pct"/>
            <w:shd w:val="clear" w:color="auto" w:fill="auto"/>
            <w:vAlign w:val="center"/>
          </w:tcPr>
          <w:p w14:paraId="60831681" w14:textId="77777777" w:rsidR="001A2D46" w:rsidRPr="006711E2" w:rsidRDefault="001A2D46" w:rsidP="002424D8">
            <w:pPr>
              <w:jc w:val="center"/>
              <w:rPr>
                <w:rFonts w:ascii="Times New Roman" w:hAnsi="Times New Roman"/>
                <w:szCs w:val="20"/>
              </w:rPr>
            </w:pPr>
            <w:r w:rsidRPr="006711E2">
              <w:rPr>
                <w:rFonts w:ascii="Times New Roman" w:hAnsi="Times New Roman"/>
                <w:szCs w:val="20"/>
              </w:rPr>
              <w:t>PODPIS</w:t>
            </w:r>
          </w:p>
        </w:tc>
      </w:tr>
      <w:tr w:rsidR="001A2D46" w:rsidRPr="006711E2" w14:paraId="5751948E" w14:textId="77777777" w:rsidTr="002424D8">
        <w:trPr>
          <w:cantSplit/>
          <w:trHeight w:val="1928"/>
        </w:trPr>
        <w:tc>
          <w:tcPr>
            <w:tcW w:w="388" w:type="pct"/>
            <w:shd w:val="clear" w:color="auto" w:fill="auto"/>
            <w:textDirection w:val="btLr"/>
            <w:vAlign w:val="center"/>
          </w:tcPr>
          <w:p w14:paraId="39013715" w14:textId="77777777" w:rsidR="001A2D46" w:rsidRPr="006711E2" w:rsidRDefault="001A2D46" w:rsidP="002424D8">
            <w:pPr>
              <w:ind w:left="113" w:right="113"/>
              <w:jc w:val="center"/>
              <w:rPr>
                <w:rFonts w:ascii="Times New Roman" w:hAnsi="Times New Roman"/>
                <w:b/>
                <w:sz w:val="20"/>
                <w:szCs w:val="20"/>
              </w:rPr>
            </w:pPr>
            <w:r w:rsidRPr="006711E2">
              <w:rPr>
                <w:rFonts w:ascii="Times New Roman" w:hAnsi="Times New Roman"/>
                <w:b/>
                <w:sz w:val="20"/>
                <w:szCs w:val="20"/>
              </w:rPr>
              <w:t>PROJEKTANT</w:t>
            </w:r>
          </w:p>
        </w:tc>
        <w:tc>
          <w:tcPr>
            <w:tcW w:w="2973" w:type="pct"/>
            <w:shd w:val="clear" w:color="auto" w:fill="auto"/>
            <w:vAlign w:val="center"/>
          </w:tcPr>
          <w:p w14:paraId="7EAAFFA2" w14:textId="77777777" w:rsidR="001A2D46" w:rsidRPr="006711E2" w:rsidRDefault="001A2D46" w:rsidP="002424D8">
            <w:pPr>
              <w:jc w:val="center"/>
              <w:rPr>
                <w:rFonts w:ascii="Times New Roman" w:hAnsi="Times New Roman"/>
                <w:b/>
                <w:szCs w:val="20"/>
              </w:rPr>
            </w:pPr>
            <w:r w:rsidRPr="006711E2">
              <w:rPr>
                <w:rFonts w:ascii="Times New Roman" w:hAnsi="Times New Roman"/>
                <w:b/>
                <w:szCs w:val="20"/>
              </w:rPr>
              <w:t>mgr inż. Krzysztof Klewinowski</w:t>
            </w:r>
          </w:p>
          <w:p w14:paraId="011DF659" w14:textId="77777777" w:rsidR="001A2D46" w:rsidRPr="006711E2" w:rsidRDefault="001A2D46" w:rsidP="002424D8">
            <w:pPr>
              <w:jc w:val="center"/>
              <w:rPr>
                <w:rFonts w:ascii="Times New Roman" w:hAnsi="Times New Roman"/>
                <w:i/>
                <w:szCs w:val="20"/>
              </w:rPr>
            </w:pPr>
            <w:r w:rsidRPr="006711E2">
              <w:rPr>
                <w:rFonts w:ascii="Times New Roman" w:hAnsi="Times New Roman"/>
                <w:i/>
                <w:szCs w:val="20"/>
              </w:rPr>
              <w:t>uprawnienia do projektowania i kierowania robotami budowlanymi bez ograniczeń w specjalności instalacyjnej w zakresie sieci, instalacji i urządzeń elektrycznych i elektroenergetycznych</w:t>
            </w:r>
          </w:p>
          <w:p w14:paraId="7580579F" w14:textId="77777777" w:rsidR="001A2D46" w:rsidRPr="006711E2" w:rsidRDefault="001A2D46" w:rsidP="002424D8">
            <w:pPr>
              <w:jc w:val="center"/>
              <w:rPr>
                <w:rFonts w:ascii="Times New Roman" w:hAnsi="Times New Roman"/>
                <w:b/>
                <w:szCs w:val="20"/>
              </w:rPr>
            </w:pPr>
            <w:r w:rsidRPr="006711E2">
              <w:rPr>
                <w:rFonts w:ascii="Times New Roman" w:hAnsi="Times New Roman"/>
                <w:b/>
                <w:szCs w:val="20"/>
              </w:rPr>
              <w:t>PDL/0160/PWBE/16</w:t>
            </w:r>
          </w:p>
        </w:tc>
        <w:tc>
          <w:tcPr>
            <w:tcW w:w="1639" w:type="pct"/>
            <w:shd w:val="clear" w:color="auto" w:fill="auto"/>
            <w:vAlign w:val="center"/>
          </w:tcPr>
          <w:p w14:paraId="57AE5DCE" w14:textId="77777777" w:rsidR="001A2D46" w:rsidRPr="006711E2" w:rsidRDefault="001A2D46" w:rsidP="002424D8">
            <w:pPr>
              <w:jc w:val="center"/>
              <w:rPr>
                <w:rFonts w:ascii="Times New Roman" w:hAnsi="Times New Roman"/>
                <w:sz w:val="20"/>
                <w:szCs w:val="20"/>
              </w:rPr>
            </w:pPr>
          </w:p>
        </w:tc>
      </w:tr>
      <w:tr w:rsidR="001A2D46" w:rsidRPr="006711E2" w14:paraId="52BFB957" w14:textId="77777777" w:rsidTr="002424D8">
        <w:trPr>
          <w:cantSplit/>
          <w:trHeight w:val="1928"/>
        </w:trPr>
        <w:tc>
          <w:tcPr>
            <w:tcW w:w="388" w:type="pct"/>
            <w:shd w:val="clear" w:color="auto" w:fill="auto"/>
            <w:textDirection w:val="btLr"/>
            <w:vAlign w:val="center"/>
          </w:tcPr>
          <w:p w14:paraId="6FBCFAED" w14:textId="77777777" w:rsidR="001A2D46" w:rsidRPr="006711E2" w:rsidRDefault="001A2D46" w:rsidP="002424D8">
            <w:pPr>
              <w:ind w:left="113" w:right="113"/>
              <w:jc w:val="center"/>
              <w:rPr>
                <w:rFonts w:ascii="Times New Roman" w:hAnsi="Times New Roman"/>
                <w:b/>
                <w:sz w:val="20"/>
                <w:szCs w:val="20"/>
              </w:rPr>
            </w:pPr>
            <w:r w:rsidRPr="006711E2">
              <w:rPr>
                <w:rFonts w:ascii="Times New Roman" w:hAnsi="Times New Roman"/>
                <w:b/>
                <w:sz w:val="20"/>
                <w:szCs w:val="20"/>
              </w:rPr>
              <w:t>SPRAWDZAJĄCY</w:t>
            </w:r>
          </w:p>
        </w:tc>
        <w:tc>
          <w:tcPr>
            <w:tcW w:w="2973" w:type="pct"/>
            <w:shd w:val="clear" w:color="auto" w:fill="auto"/>
            <w:vAlign w:val="center"/>
          </w:tcPr>
          <w:p w14:paraId="3FF35327" w14:textId="77777777" w:rsidR="001A2D46" w:rsidRPr="006711E2" w:rsidRDefault="001A2D46" w:rsidP="002424D8">
            <w:pPr>
              <w:jc w:val="center"/>
              <w:rPr>
                <w:rFonts w:ascii="Times New Roman" w:hAnsi="Times New Roman"/>
                <w:b/>
                <w:szCs w:val="20"/>
              </w:rPr>
            </w:pPr>
            <w:r w:rsidRPr="006711E2">
              <w:rPr>
                <w:rFonts w:ascii="Times New Roman" w:hAnsi="Times New Roman"/>
                <w:b/>
                <w:szCs w:val="20"/>
              </w:rPr>
              <w:t>mgr inż. Mariusz Klewinowski</w:t>
            </w:r>
          </w:p>
          <w:p w14:paraId="74C9DF26" w14:textId="77777777" w:rsidR="001A2D46" w:rsidRPr="006711E2" w:rsidRDefault="001A2D46" w:rsidP="002424D8">
            <w:pPr>
              <w:jc w:val="center"/>
              <w:rPr>
                <w:rFonts w:ascii="Times New Roman" w:hAnsi="Times New Roman"/>
                <w:i/>
                <w:szCs w:val="20"/>
              </w:rPr>
            </w:pPr>
            <w:r w:rsidRPr="006711E2">
              <w:rPr>
                <w:rFonts w:ascii="Times New Roman" w:hAnsi="Times New Roman"/>
                <w:i/>
                <w:szCs w:val="20"/>
              </w:rPr>
              <w:t>uprawnienia do projektowania bez ograniczeń w specjalności instalacyjnej w zakresie sieci, instalacji i urządzeń elektrycznych i elektroenergetycznych</w:t>
            </w:r>
          </w:p>
          <w:p w14:paraId="7F82A8CA" w14:textId="77777777" w:rsidR="001A2D46" w:rsidRPr="006711E2" w:rsidRDefault="001A2D46" w:rsidP="002424D8">
            <w:pPr>
              <w:jc w:val="center"/>
              <w:rPr>
                <w:rFonts w:ascii="Times New Roman" w:hAnsi="Times New Roman"/>
                <w:b/>
                <w:szCs w:val="20"/>
              </w:rPr>
            </w:pPr>
            <w:r w:rsidRPr="006711E2">
              <w:rPr>
                <w:rFonts w:ascii="Times New Roman" w:hAnsi="Times New Roman"/>
                <w:b/>
                <w:szCs w:val="20"/>
              </w:rPr>
              <w:t>PDL/0146/POOE/12</w:t>
            </w:r>
          </w:p>
        </w:tc>
        <w:tc>
          <w:tcPr>
            <w:tcW w:w="1639" w:type="pct"/>
            <w:shd w:val="clear" w:color="auto" w:fill="auto"/>
            <w:vAlign w:val="center"/>
          </w:tcPr>
          <w:p w14:paraId="5292547A" w14:textId="77777777" w:rsidR="001A2D46" w:rsidRPr="006711E2" w:rsidRDefault="001A2D46" w:rsidP="002424D8">
            <w:pPr>
              <w:jc w:val="center"/>
              <w:rPr>
                <w:rFonts w:ascii="Times New Roman" w:hAnsi="Times New Roman"/>
                <w:sz w:val="20"/>
                <w:szCs w:val="20"/>
              </w:rPr>
            </w:pPr>
          </w:p>
        </w:tc>
      </w:tr>
    </w:tbl>
    <w:p w14:paraId="6532DA6C" w14:textId="77777777" w:rsidR="001A2D46" w:rsidRDefault="001A2D46" w:rsidP="009C1834">
      <w:pPr>
        <w:spacing w:before="0" w:after="0"/>
        <w:rPr>
          <w:rFonts w:ascii="Times New Roman" w:hAnsi="Times New Roman"/>
        </w:rPr>
      </w:pPr>
    </w:p>
    <w:sectPr w:rsidR="001A2D46" w:rsidSect="00497F76">
      <w:footerReference w:type="first" r:id="rId8"/>
      <w:pgSz w:w="11906" w:h="16838"/>
      <w:pgMar w:top="720" w:right="720" w:bottom="720" w:left="720"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9B189" w14:textId="77777777" w:rsidR="00BB20DE" w:rsidRDefault="00BB20DE" w:rsidP="00791EF9">
      <w:pPr>
        <w:spacing w:before="0" w:after="0"/>
      </w:pPr>
      <w:r>
        <w:separator/>
      </w:r>
    </w:p>
  </w:endnote>
  <w:endnote w:type="continuationSeparator" w:id="0">
    <w:p w14:paraId="43936C98" w14:textId="77777777" w:rsidR="00BB20DE" w:rsidRDefault="00BB20DE" w:rsidP="00791EF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oudy Old Style CE ATT">
    <w:altName w:val="Times New Roman"/>
    <w:charset w:val="00"/>
    <w:family w:val="roman"/>
    <w:pitch w:val="variable"/>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ORMALZnak"/>
        <w:rFonts w:eastAsiaTheme="majorEastAsia"/>
      </w:rPr>
      <w:id w:val="-988544958"/>
      <w:docPartObj>
        <w:docPartGallery w:val="Page Numbers (Bottom of Page)"/>
        <w:docPartUnique/>
      </w:docPartObj>
    </w:sdtPr>
    <w:sdtEndPr>
      <w:rPr>
        <w:rStyle w:val="Domylnaczcionkaakapitu"/>
        <w:rFonts w:asciiTheme="majorHAnsi" w:hAnsiTheme="majorHAnsi" w:cstheme="majorBidi"/>
        <w:sz w:val="28"/>
        <w:szCs w:val="28"/>
      </w:rPr>
    </w:sdtEndPr>
    <w:sdtContent>
      <w:p w14:paraId="7EFAF380" w14:textId="77777777" w:rsidR="00670B74" w:rsidRDefault="00670B74">
        <w:pPr>
          <w:pStyle w:val="Stopka"/>
          <w:jc w:val="right"/>
          <w:rPr>
            <w:rFonts w:asciiTheme="majorHAnsi" w:eastAsiaTheme="majorEastAsia" w:hAnsiTheme="majorHAnsi" w:cstheme="majorBidi"/>
            <w:sz w:val="28"/>
            <w:szCs w:val="28"/>
          </w:rPr>
        </w:pPr>
        <w:r w:rsidRPr="006D179A">
          <w:rPr>
            <w:rStyle w:val="NORMALZnak"/>
            <w:rFonts w:eastAsiaTheme="majorEastAsia"/>
          </w:rPr>
          <w:t xml:space="preserve">str. </w:t>
        </w:r>
        <w:r w:rsidRPr="006D179A">
          <w:rPr>
            <w:rStyle w:val="NORMALZnak"/>
            <w:rFonts w:eastAsiaTheme="majorEastAsia"/>
          </w:rPr>
          <w:fldChar w:fldCharType="begin"/>
        </w:r>
        <w:r w:rsidRPr="006D179A">
          <w:rPr>
            <w:rStyle w:val="NORMALZnak"/>
          </w:rPr>
          <w:instrText>PAGE    \* MERGEFORMAT</w:instrText>
        </w:r>
        <w:r w:rsidRPr="006D179A">
          <w:rPr>
            <w:rStyle w:val="NORMALZnak"/>
            <w:rFonts w:eastAsiaTheme="majorEastAsia"/>
          </w:rPr>
          <w:fldChar w:fldCharType="separate"/>
        </w:r>
        <w:r>
          <w:rPr>
            <w:rStyle w:val="NORMALZnak"/>
            <w:noProof/>
          </w:rPr>
          <w:t>1</w:t>
        </w:r>
        <w:r w:rsidRPr="006D179A">
          <w:rPr>
            <w:rStyle w:val="NORMALZnak"/>
            <w:rFonts w:eastAsiaTheme="majorEastAsia"/>
          </w:rPr>
          <w:fldChar w:fldCharType="end"/>
        </w:r>
      </w:p>
    </w:sdtContent>
  </w:sdt>
  <w:p w14:paraId="7C5C728D" w14:textId="77777777" w:rsidR="00670B74" w:rsidRDefault="00670B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5210" w14:textId="77777777" w:rsidR="00BB20DE" w:rsidRDefault="00BB20DE" w:rsidP="00791EF9">
      <w:pPr>
        <w:spacing w:before="0" w:after="0"/>
      </w:pPr>
      <w:r>
        <w:separator/>
      </w:r>
    </w:p>
  </w:footnote>
  <w:footnote w:type="continuationSeparator" w:id="0">
    <w:p w14:paraId="5B7411D8" w14:textId="77777777" w:rsidR="00BB20DE" w:rsidRDefault="00BB20DE" w:rsidP="00791EF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6609896"/>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8649D9"/>
    <w:multiLevelType w:val="hybridMultilevel"/>
    <w:tmpl w:val="B302D5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3563398"/>
    <w:multiLevelType w:val="hybridMultilevel"/>
    <w:tmpl w:val="C6D468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85412E"/>
    <w:multiLevelType w:val="multilevel"/>
    <w:tmpl w:val="3C282712"/>
    <w:styleLink w:val="OPISPW"/>
    <w:lvl w:ilvl="0">
      <w:start w:val="1"/>
      <w:numFmt w:val="upperRoman"/>
      <w:suff w:val="space"/>
      <w:lvlText w:val="%1."/>
      <w:lvlJc w:val="left"/>
      <w:pPr>
        <w:ind w:left="0" w:firstLine="0"/>
      </w:pPr>
      <w:rPr>
        <w:rFonts w:ascii="Times New Roman" w:hAnsi="Times New Roman" w:hint="default"/>
        <w:b/>
        <w:sz w:val="32"/>
      </w:rPr>
    </w:lvl>
    <w:lvl w:ilvl="1">
      <w:start w:val="1"/>
      <w:numFmt w:val="decimal"/>
      <w:lvlRestart w:val="0"/>
      <w:suff w:val="space"/>
      <w:lvlText w:val="%2."/>
      <w:lvlJc w:val="left"/>
      <w:pPr>
        <w:ind w:left="0" w:firstLine="0"/>
      </w:pPr>
      <w:rPr>
        <w:rFonts w:ascii="Times New Roman" w:hAnsi="Times New Roman" w:hint="default"/>
        <w:b/>
        <w:sz w:val="28"/>
      </w:rPr>
    </w:lvl>
    <w:lvl w:ilvl="2">
      <w:start w:val="1"/>
      <w:numFmt w:val="decimal"/>
      <w:suff w:val="space"/>
      <w:lvlText w:val="%2.%3"/>
      <w:lvlJc w:val="left"/>
      <w:pPr>
        <w:ind w:left="0" w:firstLine="0"/>
      </w:pPr>
      <w:rPr>
        <w:rFonts w:ascii="Times New Roman" w:hAnsi="Times New Roman" w:hint="default"/>
        <w:b/>
        <w:sz w:val="24"/>
      </w:rPr>
    </w:lvl>
    <w:lvl w:ilvl="3">
      <w:start w:val="1"/>
      <w:numFmt w:val="bullet"/>
      <w:suff w:val="space"/>
      <w:lvlText w:val=""/>
      <w:lvlJc w:val="left"/>
      <w:pPr>
        <w:ind w:left="0" w:firstLine="0"/>
      </w:pPr>
      <w:rPr>
        <w:rFonts w:ascii="Symbol" w:hAnsi="Symbol" w:hint="default"/>
        <w:color w:val="auto"/>
      </w:rPr>
    </w:lvl>
    <w:lvl w:ilvl="4">
      <w:start w:val="1"/>
      <w:numFmt w:val="lowerLetter"/>
      <w:lvlText w:val="%5."/>
      <w:lvlJc w:val="left"/>
      <w:pPr>
        <w:tabs>
          <w:tab w:val="num" w:pos="113"/>
        </w:tabs>
        <w:ind w:left="0" w:firstLine="0"/>
      </w:pPr>
      <w:rPr>
        <w:rFonts w:hint="default"/>
      </w:rPr>
    </w:lvl>
    <w:lvl w:ilvl="5">
      <w:start w:val="1"/>
      <w:numFmt w:val="lowerRoman"/>
      <w:lvlText w:val="%6."/>
      <w:lvlJc w:val="right"/>
      <w:pPr>
        <w:tabs>
          <w:tab w:val="num" w:pos="113"/>
        </w:tabs>
        <w:ind w:left="0" w:firstLine="0"/>
      </w:pPr>
      <w:rPr>
        <w:rFonts w:hint="default"/>
      </w:rPr>
    </w:lvl>
    <w:lvl w:ilvl="6">
      <w:start w:val="1"/>
      <w:numFmt w:val="decimal"/>
      <w:lvlText w:val="%7."/>
      <w:lvlJc w:val="left"/>
      <w:pPr>
        <w:tabs>
          <w:tab w:val="num" w:pos="113"/>
        </w:tabs>
        <w:ind w:left="0" w:firstLine="0"/>
      </w:pPr>
      <w:rPr>
        <w:rFonts w:hint="default"/>
      </w:rPr>
    </w:lvl>
    <w:lvl w:ilvl="7">
      <w:start w:val="1"/>
      <w:numFmt w:val="lowerLetter"/>
      <w:lvlText w:val="%8."/>
      <w:lvlJc w:val="left"/>
      <w:pPr>
        <w:tabs>
          <w:tab w:val="num" w:pos="113"/>
        </w:tabs>
        <w:ind w:left="0" w:firstLine="0"/>
      </w:pPr>
      <w:rPr>
        <w:rFonts w:hint="default"/>
      </w:rPr>
    </w:lvl>
    <w:lvl w:ilvl="8">
      <w:start w:val="1"/>
      <w:numFmt w:val="lowerRoman"/>
      <w:lvlText w:val="%9."/>
      <w:lvlJc w:val="right"/>
      <w:pPr>
        <w:tabs>
          <w:tab w:val="num" w:pos="113"/>
        </w:tabs>
        <w:ind w:left="0" w:firstLine="0"/>
      </w:pPr>
      <w:rPr>
        <w:rFonts w:hint="default"/>
      </w:rPr>
    </w:lvl>
  </w:abstractNum>
  <w:abstractNum w:abstractNumId="4" w15:restartNumberingAfterBreak="0">
    <w:nsid w:val="05F65F5D"/>
    <w:multiLevelType w:val="hybridMultilevel"/>
    <w:tmpl w:val="829036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FC7FCA"/>
    <w:multiLevelType w:val="hybridMultilevel"/>
    <w:tmpl w:val="9F1ED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5275C4"/>
    <w:multiLevelType w:val="hybridMultilevel"/>
    <w:tmpl w:val="17E4E138"/>
    <w:lvl w:ilvl="0" w:tplc="A5924F76">
      <w:start w:val="1"/>
      <w:numFmt w:val="bullet"/>
      <w:pStyle w:val="Punkt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B01AB3"/>
    <w:multiLevelType w:val="hybridMultilevel"/>
    <w:tmpl w:val="F06AA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30D8B"/>
    <w:multiLevelType w:val="hybridMultilevel"/>
    <w:tmpl w:val="84B4631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AE1C96"/>
    <w:multiLevelType w:val="hybridMultilevel"/>
    <w:tmpl w:val="98F696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0CCC1F33"/>
    <w:multiLevelType w:val="hybridMultilevel"/>
    <w:tmpl w:val="E26ABE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96133E"/>
    <w:multiLevelType w:val="hybridMultilevel"/>
    <w:tmpl w:val="B3F667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0EF4ECF"/>
    <w:multiLevelType w:val="multilevel"/>
    <w:tmpl w:val="F1E6B8CA"/>
    <w:styleLink w:val="PWOPIS"/>
    <w:lvl w:ilvl="0">
      <w:start w:val="1"/>
      <w:numFmt w:val="upperRoman"/>
      <w:pStyle w:val="0NAG"/>
      <w:suff w:val="space"/>
      <w:lvlText w:val="%1."/>
      <w:lvlJc w:val="left"/>
      <w:pPr>
        <w:ind w:left="0" w:firstLine="0"/>
      </w:pPr>
      <w:rPr>
        <w:rFonts w:ascii="Times New Roman" w:hAnsi="Times New Roman" w:hint="default"/>
        <w:b/>
        <w:i w:val="0"/>
        <w:sz w:val="32"/>
      </w:rPr>
    </w:lvl>
    <w:lvl w:ilvl="1">
      <w:start w:val="1"/>
      <w:numFmt w:val="decimal"/>
      <w:lvlRestart w:val="0"/>
      <w:pStyle w:val="1NAG"/>
      <w:suff w:val="space"/>
      <w:lvlText w:val="%2."/>
      <w:lvlJc w:val="left"/>
      <w:pPr>
        <w:ind w:left="0" w:firstLine="0"/>
      </w:pPr>
      <w:rPr>
        <w:rFonts w:ascii="Times New Roman" w:hAnsi="Times New Roman" w:hint="default"/>
        <w:b/>
        <w:sz w:val="28"/>
      </w:rPr>
    </w:lvl>
    <w:lvl w:ilvl="2">
      <w:start w:val="1"/>
      <w:numFmt w:val="decimal"/>
      <w:pStyle w:val="2NAG"/>
      <w:suff w:val="space"/>
      <w:lvlText w:val="%2.%3."/>
      <w:lvlJc w:val="left"/>
      <w:pPr>
        <w:ind w:left="7939" w:firstLine="0"/>
      </w:pPr>
      <w:rPr>
        <w:rFonts w:ascii="Times New Roman" w:hAnsi="Times New Roman" w:hint="default"/>
        <w:b/>
        <w:color w:val="auto"/>
        <w:sz w:val="24"/>
      </w:rPr>
    </w:lvl>
    <w:lvl w:ilvl="3">
      <w:start w:val="1"/>
      <w:numFmt w:val="none"/>
      <w:suff w:val="space"/>
      <w:lvlText w:val=""/>
      <w:lvlJc w:val="left"/>
      <w:pPr>
        <w:ind w:left="0" w:firstLine="0"/>
      </w:pPr>
      <w:rPr>
        <w:rFonts w:hint="default"/>
        <w:color w:val="auto"/>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3" w15:restartNumberingAfterBreak="0">
    <w:nsid w:val="12882731"/>
    <w:multiLevelType w:val="hybridMultilevel"/>
    <w:tmpl w:val="243A1CAE"/>
    <w:lvl w:ilvl="0" w:tplc="0B424AA6">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38C0CD3"/>
    <w:multiLevelType w:val="hybridMultilevel"/>
    <w:tmpl w:val="662AE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44765E"/>
    <w:multiLevelType w:val="multilevel"/>
    <w:tmpl w:val="EF9CF73C"/>
    <w:styleLink w:val="OPISTECHNICZNY1"/>
    <w:lvl w:ilvl="0">
      <w:start w:val="1"/>
      <w:numFmt w:val="upperRoman"/>
      <w:lvlText w:val="%1."/>
      <w:lvlJc w:val="right"/>
      <w:pPr>
        <w:ind w:left="360" w:hanging="360"/>
      </w:pPr>
      <w:rPr>
        <w:rFonts w:ascii="Times New Roman" w:hAnsi="Times New Roman"/>
        <w:b/>
        <w:sz w:val="32"/>
      </w:rPr>
    </w:lvl>
    <w:lvl w:ilvl="1">
      <w:start w:val="1"/>
      <w:numFmt w:val="decimal"/>
      <w:lvlText w:val="%2."/>
      <w:lvlJc w:val="left"/>
      <w:pPr>
        <w:ind w:left="360" w:hanging="360"/>
      </w:pPr>
      <w:rPr>
        <w:rFonts w:ascii="Times New Roman" w:hAnsi="Times New Roman"/>
        <w:b/>
        <w:sz w:val="28"/>
      </w:rPr>
    </w:lvl>
    <w:lvl w:ilvl="2">
      <w:start w:val="1"/>
      <w:numFmt w:val="decimal"/>
      <w:lvlText w:val="%3."/>
      <w:lvlJc w:val="right"/>
      <w:pPr>
        <w:ind w:left="180" w:hanging="180"/>
      </w:pPr>
      <w:rPr>
        <w:rFonts w:ascii="Times New Roman" w:hAnsi="Times New Roman"/>
        <w:b/>
        <w:sz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663765C"/>
    <w:multiLevelType w:val="multilevel"/>
    <w:tmpl w:val="50E01F60"/>
    <w:lvl w:ilvl="0">
      <w:start w:val="1"/>
      <w:numFmt w:val="decimal"/>
      <w:lvlText w:val="%1."/>
      <w:lvlJc w:val="left"/>
      <w:pPr>
        <w:ind w:left="360" w:hanging="360"/>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709" w:hanging="432"/>
      </w:p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2A733C"/>
    <w:multiLevelType w:val="hybridMultilevel"/>
    <w:tmpl w:val="1D3CE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BE3011"/>
    <w:multiLevelType w:val="hybridMultilevel"/>
    <w:tmpl w:val="72442CB6"/>
    <w:lvl w:ilvl="0" w:tplc="04090001">
      <w:start w:val="1"/>
      <w:numFmt w:val="bullet"/>
      <w:lvlText w:val=""/>
      <w:lvlJc w:val="left"/>
      <w:pPr>
        <w:ind w:left="720" w:hanging="360"/>
      </w:pPr>
      <w:rPr>
        <w:rFonts w:ascii="Symbol" w:hAnsi="Symbol" w:hint="default"/>
      </w:rPr>
    </w:lvl>
    <w:lvl w:ilvl="1" w:tplc="AE78BD36">
      <w:numFmt w:val="bullet"/>
      <w:lvlText w:val="•"/>
      <w:lvlJc w:val="left"/>
      <w:pPr>
        <w:ind w:left="1788" w:hanging="708"/>
      </w:pPr>
      <w:rPr>
        <w:rFonts w:ascii="Arial Narrow" w:eastAsiaTheme="minorHAnsi" w:hAnsi="Arial Narrow"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FC552A"/>
    <w:multiLevelType w:val="hybridMultilevel"/>
    <w:tmpl w:val="F3EA1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60536A5"/>
    <w:multiLevelType w:val="hybridMultilevel"/>
    <w:tmpl w:val="42EE359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D86BFF"/>
    <w:multiLevelType w:val="hybridMultilevel"/>
    <w:tmpl w:val="BB2E58EC"/>
    <w:lvl w:ilvl="0" w:tplc="E51ACD20">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7C573B3"/>
    <w:multiLevelType w:val="hybridMultilevel"/>
    <w:tmpl w:val="891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02EB9"/>
    <w:multiLevelType w:val="hybridMultilevel"/>
    <w:tmpl w:val="7B888A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BE7C36"/>
    <w:multiLevelType w:val="hybridMultilevel"/>
    <w:tmpl w:val="D460F3A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2EFA696B"/>
    <w:multiLevelType w:val="hybridMultilevel"/>
    <w:tmpl w:val="60202D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259340D"/>
    <w:multiLevelType w:val="hybridMultilevel"/>
    <w:tmpl w:val="28DAB76A"/>
    <w:lvl w:ilvl="0" w:tplc="04150001">
      <w:start w:val="1"/>
      <w:numFmt w:val="bullet"/>
      <w:lvlText w:val=""/>
      <w:lvlJc w:val="left"/>
      <w:pPr>
        <w:ind w:left="1130" w:hanging="360"/>
      </w:pPr>
      <w:rPr>
        <w:rFonts w:ascii="Symbol" w:hAnsi="Symbol" w:hint="default"/>
      </w:rPr>
    </w:lvl>
    <w:lvl w:ilvl="1" w:tplc="04150003" w:tentative="1">
      <w:start w:val="1"/>
      <w:numFmt w:val="bullet"/>
      <w:lvlText w:val="o"/>
      <w:lvlJc w:val="left"/>
      <w:pPr>
        <w:ind w:left="1850" w:hanging="360"/>
      </w:pPr>
      <w:rPr>
        <w:rFonts w:ascii="Courier New" w:hAnsi="Courier New" w:cs="Courier New" w:hint="default"/>
      </w:rPr>
    </w:lvl>
    <w:lvl w:ilvl="2" w:tplc="04150005" w:tentative="1">
      <w:start w:val="1"/>
      <w:numFmt w:val="bullet"/>
      <w:lvlText w:val=""/>
      <w:lvlJc w:val="left"/>
      <w:pPr>
        <w:ind w:left="2570" w:hanging="360"/>
      </w:pPr>
      <w:rPr>
        <w:rFonts w:ascii="Wingdings" w:hAnsi="Wingdings" w:hint="default"/>
      </w:rPr>
    </w:lvl>
    <w:lvl w:ilvl="3" w:tplc="04150001" w:tentative="1">
      <w:start w:val="1"/>
      <w:numFmt w:val="bullet"/>
      <w:lvlText w:val=""/>
      <w:lvlJc w:val="left"/>
      <w:pPr>
        <w:ind w:left="3290" w:hanging="360"/>
      </w:pPr>
      <w:rPr>
        <w:rFonts w:ascii="Symbol" w:hAnsi="Symbol" w:hint="default"/>
      </w:rPr>
    </w:lvl>
    <w:lvl w:ilvl="4" w:tplc="04150003" w:tentative="1">
      <w:start w:val="1"/>
      <w:numFmt w:val="bullet"/>
      <w:lvlText w:val="o"/>
      <w:lvlJc w:val="left"/>
      <w:pPr>
        <w:ind w:left="4010" w:hanging="360"/>
      </w:pPr>
      <w:rPr>
        <w:rFonts w:ascii="Courier New" w:hAnsi="Courier New" w:cs="Courier New" w:hint="default"/>
      </w:rPr>
    </w:lvl>
    <w:lvl w:ilvl="5" w:tplc="04150005" w:tentative="1">
      <w:start w:val="1"/>
      <w:numFmt w:val="bullet"/>
      <w:lvlText w:val=""/>
      <w:lvlJc w:val="left"/>
      <w:pPr>
        <w:ind w:left="4730" w:hanging="360"/>
      </w:pPr>
      <w:rPr>
        <w:rFonts w:ascii="Wingdings" w:hAnsi="Wingdings" w:hint="default"/>
      </w:rPr>
    </w:lvl>
    <w:lvl w:ilvl="6" w:tplc="04150001" w:tentative="1">
      <w:start w:val="1"/>
      <w:numFmt w:val="bullet"/>
      <w:lvlText w:val=""/>
      <w:lvlJc w:val="left"/>
      <w:pPr>
        <w:ind w:left="5450" w:hanging="360"/>
      </w:pPr>
      <w:rPr>
        <w:rFonts w:ascii="Symbol" w:hAnsi="Symbol" w:hint="default"/>
      </w:rPr>
    </w:lvl>
    <w:lvl w:ilvl="7" w:tplc="04150003" w:tentative="1">
      <w:start w:val="1"/>
      <w:numFmt w:val="bullet"/>
      <w:lvlText w:val="o"/>
      <w:lvlJc w:val="left"/>
      <w:pPr>
        <w:ind w:left="6170" w:hanging="360"/>
      </w:pPr>
      <w:rPr>
        <w:rFonts w:ascii="Courier New" w:hAnsi="Courier New" w:cs="Courier New" w:hint="default"/>
      </w:rPr>
    </w:lvl>
    <w:lvl w:ilvl="8" w:tplc="04150005" w:tentative="1">
      <w:start w:val="1"/>
      <w:numFmt w:val="bullet"/>
      <w:lvlText w:val=""/>
      <w:lvlJc w:val="left"/>
      <w:pPr>
        <w:ind w:left="6890" w:hanging="360"/>
      </w:pPr>
      <w:rPr>
        <w:rFonts w:ascii="Wingdings" w:hAnsi="Wingdings" w:hint="default"/>
      </w:rPr>
    </w:lvl>
  </w:abstractNum>
  <w:abstractNum w:abstractNumId="27" w15:restartNumberingAfterBreak="0">
    <w:nsid w:val="340157BA"/>
    <w:multiLevelType w:val="hybridMultilevel"/>
    <w:tmpl w:val="9CC81C8E"/>
    <w:lvl w:ilvl="0" w:tplc="E51ACD20">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4707BB1"/>
    <w:multiLevelType w:val="hybridMultilevel"/>
    <w:tmpl w:val="196EE6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A903C5"/>
    <w:multiLevelType w:val="hybridMultilevel"/>
    <w:tmpl w:val="7B167A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7C833DF"/>
    <w:multiLevelType w:val="hybridMultilevel"/>
    <w:tmpl w:val="FB42D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B7175A"/>
    <w:multiLevelType w:val="hybridMultilevel"/>
    <w:tmpl w:val="F496B1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E797AFE"/>
    <w:multiLevelType w:val="hybridMultilevel"/>
    <w:tmpl w:val="4912C4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3F590CF4"/>
    <w:multiLevelType w:val="hybridMultilevel"/>
    <w:tmpl w:val="A12ED2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1C305A1"/>
    <w:multiLevelType w:val="hybridMultilevel"/>
    <w:tmpl w:val="5EFE91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45370E86"/>
    <w:multiLevelType w:val="hybridMultilevel"/>
    <w:tmpl w:val="CB80A4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913276C"/>
    <w:multiLevelType w:val="hybridMultilevel"/>
    <w:tmpl w:val="0ED089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A2D59BF"/>
    <w:multiLevelType w:val="hybridMultilevel"/>
    <w:tmpl w:val="62BAD2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D3060B5"/>
    <w:multiLevelType w:val="hybridMultilevel"/>
    <w:tmpl w:val="A13AA3F6"/>
    <w:lvl w:ilvl="0" w:tplc="56743B34">
      <w:start w:val="5"/>
      <w:numFmt w:val="bullet"/>
      <w:lvlText w:val="-"/>
      <w:lvlJc w:val="left"/>
      <w:pPr>
        <w:tabs>
          <w:tab w:val="num" w:pos="1080"/>
        </w:tabs>
        <w:ind w:left="1080" w:hanging="360"/>
      </w:pPr>
      <w:rPr>
        <w:rFonts w:ascii="Times New Roman" w:eastAsia="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Times New Roman"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Times New Roman"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cs="Times New Roman"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4DD521C8"/>
    <w:multiLevelType w:val="hybridMultilevel"/>
    <w:tmpl w:val="5A4C7F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E3506E4"/>
    <w:multiLevelType w:val="hybridMultilevel"/>
    <w:tmpl w:val="36140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1556C99"/>
    <w:multiLevelType w:val="hybridMultilevel"/>
    <w:tmpl w:val="CCA2DB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54785804"/>
    <w:multiLevelType w:val="hybridMultilevel"/>
    <w:tmpl w:val="A3E88CB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43" w15:restartNumberingAfterBreak="0">
    <w:nsid w:val="54DF2F98"/>
    <w:multiLevelType w:val="hybridMultilevel"/>
    <w:tmpl w:val="B2FA9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5AF51D5"/>
    <w:multiLevelType w:val="hybridMultilevel"/>
    <w:tmpl w:val="38C42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A75E9F"/>
    <w:multiLevelType w:val="hybridMultilevel"/>
    <w:tmpl w:val="875E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A672E8"/>
    <w:multiLevelType w:val="hybridMultilevel"/>
    <w:tmpl w:val="A4DE7B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5A827A6D"/>
    <w:multiLevelType w:val="hybridMultilevel"/>
    <w:tmpl w:val="DA00EE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8" w15:restartNumberingAfterBreak="0">
    <w:nsid w:val="5AB21B28"/>
    <w:multiLevelType w:val="hybridMultilevel"/>
    <w:tmpl w:val="1E0E5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DC477B6"/>
    <w:multiLevelType w:val="hybridMultilevel"/>
    <w:tmpl w:val="9CB4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5E01D4"/>
    <w:multiLevelType w:val="hybridMultilevel"/>
    <w:tmpl w:val="8E1C7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F16C7D"/>
    <w:multiLevelType w:val="hybridMultilevel"/>
    <w:tmpl w:val="6B1A3074"/>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0E16562"/>
    <w:multiLevelType w:val="hybridMultilevel"/>
    <w:tmpl w:val="509604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1B36A69"/>
    <w:multiLevelType w:val="multilevel"/>
    <w:tmpl w:val="F1E6B8CA"/>
    <w:numStyleLink w:val="PWOPIS"/>
  </w:abstractNum>
  <w:abstractNum w:abstractNumId="54" w15:restartNumberingAfterBreak="0">
    <w:nsid w:val="63CB2B17"/>
    <w:multiLevelType w:val="hybridMultilevel"/>
    <w:tmpl w:val="B27819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5703A67"/>
    <w:multiLevelType w:val="hybridMultilevel"/>
    <w:tmpl w:val="9E584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7F56FAB"/>
    <w:multiLevelType w:val="hybridMultilevel"/>
    <w:tmpl w:val="8C2610B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6A7B37B1"/>
    <w:multiLevelType w:val="hybridMultilevel"/>
    <w:tmpl w:val="8A5ED9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BC525D4"/>
    <w:multiLevelType w:val="hybridMultilevel"/>
    <w:tmpl w:val="8430B2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C665038"/>
    <w:multiLevelType w:val="hybridMultilevel"/>
    <w:tmpl w:val="607E5B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191282A"/>
    <w:multiLevelType w:val="hybridMultilevel"/>
    <w:tmpl w:val="36269D68"/>
    <w:lvl w:ilvl="0" w:tplc="E51ACD20">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22A7F21"/>
    <w:multiLevelType w:val="hybridMultilevel"/>
    <w:tmpl w:val="ADE809A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181E9F"/>
    <w:multiLevelType w:val="hybridMultilevel"/>
    <w:tmpl w:val="0846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710EE5"/>
    <w:multiLevelType w:val="hybridMultilevel"/>
    <w:tmpl w:val="57E0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5418ED"/>
    <w:multiLevelType w:val="hybridMultilevel"/>
    <w:tmpl w:val="031806A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5" w15:restartNumberingAfterBreak="0">
    <w:nsid w:val="783E3856"/>
    <w:multiLevelType w:val="hybridMultilevel"/>
    <w:tmpl w:val="026E7852"/>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6" w15:restartNumberingAfterBreak="0">
    <w:nsid w:val="784B39EC"/>
    <w:multiLevelType w:val="hybridMultilevel"/>
    <w:tmpl w:val="5D52AF08"/>
    <w:lvl w:ilvl="0" w:tplc="E51ACD20">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C302410"/>
    <w:multiLevelType w:val="hybridMultilevel"/>
    <w:tmpl w:val="8556C8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D8124CB"/>
    <w:multiLevelType w:val="hybridMultilevel"/>
    <w:tmpl w:val="84866F0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2113280035">
    <w:abstractNumId w:val="16"/>
  </w:num>
  <w:num w:numId="2" w16cid:durableId="1601255666">
    <w:abstractNumId w:val="0"/>
  </w:num>
  <w:num w:numId="3" w16cid:durableId="2098404062">
    <w:abstractNumId w:val="15"/>
  </w:num>
  <w:num w:numId="4" w16cid:durableId="1798256817">
    <w:abstractNumId w:val="3"/>
  </w:num>
  <w:num w:numId="5" w16cid:durableId="1655797299">
    <w:abstractNumId w:val="12"/>
  </w:num>
  <w:num w:numId="6" w16cid:durableId="881211647">
    <w:abstractNumId w:val="6"/>
  </w:num>
  <w:num w:numId="7" w16cid:durableId="1013843725">
    <w:abstractNumId w:val="53"/>
    <w:lvlOverride w:ilvl="0">
      <w:lvl w:ilvl="0">
        <w:start w:val="1"/>
        <w:numFmt w:val="upperRoman"/>
        <w:pStyle w:val="0NAG"/>
        <w:suff w:val="space"/>
        <w:lvlText w:val="%1."/>
        <w:lvlJc w:val="left"/>
        <w:pPr>
          <w:ind w:left="0" w:firstLine="0"/>
        </w:pPr>
        <w:rPr>
          <w:rFonts w:ascii="Times New Roman" w:hAnsi="Times New Roman" w:hint="default"/>
          <w:b/>
          <w:i w:val="0"/>
          <w:sz w:val="32"/>
        </w:rPr>
      </w:lvl>
    </w:lvlOverride>
    <w:lvlOverride w:ilvl="1">
      <w:lvl w:ilvl="1">
        <w:start w:val="1"/>
        <w:numFmt w:val="decimal"/>
        <w:lvlRestart w:val="0"/>
        <w:pStyle w:val="1NAG"/>
        <w:suff w:val="space"/>
        <w:lvlText w:val="%2."/>
        <w:lvlJc w:val="left"/>
        <w:pPr>
          <w:ind w:left="0"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2NAG"/>
        <w:suff w:val="space"/>
        <w:lvlText w:val="%2.%3."/>
        <w:lvlJc w:val="left"/>
        <w:pPr>
          <w:ind w:left="0" w:firstLine="0"/>
        </w:pPr>
        <w:rPr>
          <w:rFonts w:ascii="Times New Roman" w:hAnsi="Times New Roman" w:cs="Times New Roman" w:hint="default"/>
          <w:b/>
          <w:color w:val="auto"/>
          <w:sz w:val="22"/>
        </w:rPr>
      </w:lvl>
    </w:lvlOverride>
    <w:lvlOverride w:ilvl="3">
      <w:lvl w:ilvl="3">
        <w:start w:val="1"/>
        <w:numFmt w:val="none"/>
        <w:suff w:val="space"/>
        <w:lvlText w:val=""/>
        <w:lvlJc w:val="left"/>
        <w:pPr>
          <w:ind w:left="0" w:firstLine="0"/>
        </w:pPr>
        <w:rPr>
          <w:rFonts w:hint="default"/>
          <w:color w:val="auto"/>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8" w16cid:durableId="527912621">
    <w:abstractNumId w:val="53"/>
    <w:lvlOverride w:ilvl="0">
      <w:lvl w:ilvl="0">
        <w:start w:val="1"/>
        <w:numFmt w:val="upperRoman"/>
        <w:pStyle w:val="0NAG"/>
        <w:suff w:val="space"/>
        <w:lvlText w:val="%1."/>
        <w:lvlJc w:val="left"/>
        <w:pPr>
          <w:ind w:left="0" w:firstLine="0"/>
        </w:pPr>
        <w:rPr>
          <w:rFonts w:ascii="Times New Roman" w:hAnsi="Times New Roman" w:hint="default"/>
          <w:b/>
          <w:i w:val="0"/>
          <w:sz w:val="32"/>
        </w:rPr>
      </w:lvl>
    </w:lvlOverride>
    <w:lvlOverride w:ilvl="1">
      <w:lvl w:ilvl="1">
        <w:start w:val="1"/>
        <w:numFmt w:val="decimal"/>
        <w:lvlRestart w:val="0"/>
        <w:pStyle w:val="1NAG"/>
        <w:suff w:val="space"/>
        <w:lvlText w:val="%2."/>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2NAG"/>
        <w:suff w:val="space"/>
        <w:lvlText w:val="%2.%3."/>
        <w:lvlJc w:val="left"/>
        <w:pPr>
          <w:ind w:left="0" w:firstLine="0"/>
        </w:pPr>
        <w:rPr>
          <w:rFonts w:ascii="Times New Roman" w:hAnsi="Times New Roman" w:cs="Times New Roman" w:hint="default"/>
          <w:b/>
          <w:color w:val="auto"/>
          <w:sz w:val="22"/>
        </w:rPr>
      </w:lvl>
    </w:lvlOverride>
    <w:lvlOverride w:ilvl="3">
      <w:lvl w:ilvl="3">
        <w:start w:val="1"/>
        <w:numFmt w:val="none"/>
        <w:suff w:val="space"/>
        <w:lvlText w:val=""/>
        <w:lvlJc w:val="left"/>
        <w:pPr>
          <w:ind w:left="0" w:firstLine="0"/>
        </w:pPr>
        <w:rPr>
          <w:rFonts w:hint="default"/>
          <w:color w:val="auto"/>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9" w16cid:durableId="264584407">
    <w:abstractNumId w:val="53"/>
    <w:lvlOverride w:ilvl="0">
      <w:lvl w:ilvl="0">
        <w:numFmt w:val="decimal"/>
        <w:pStyle w:val="0NAG"/>
        <w:lvlText w:val=""/>
        <w:lvlJc w:val="left"/>
      </w:lvl>
    </w:lvlOverride>
    <w:lvlOverride w:ilvl="1">
      <w:lvl w:ilvl="1">
        <w:start w:val="1"/>
        <w:numFmt w:val="decimal"/>
        <w:lvlRestart w:val="0"/>
        <w:pStyle w:val="1NAG"/>
        <w:suff w:val="space"/>
        <w:lvlText w:val="%2."/>
        <w:lvlJc w:val="left"/>
        <w:pPr>
          <w:ind w:left="0" w:firstLine="0"/>
        </w:pPr>
        <w:rPr>
          <w:rFonts w:ascii="Times New Roman" w:hAnsi="Times New Roman" w:hint="default"/>
          <w:b/>
          <w:sz w:val="24"/>
        </w:rPr>
      </w:lvl>
    </w:lvlOverride>
  </w:num>
  <w:num w:numId="10" w16cid:durableId="383329949">
    <w:abstractNumId w:val="11"/>
  </w:num>
  <w:num w:numId="11" w16cid:durableId="1964919565">
    <w:abstractNumId w:val="32"/>
  </w:num>
  <w:num w:numId="12" w16cid:durableId="306860705">
    <w:abstractNumId w:val="42"/>
  </w:num>
  <w:num w:numId="13" w16cid:durableId="1334918904">
    <w:abstractNumId w:val="56"/>
  </w:num>
  <w:num w:numId="14" w16cid:durableId="1525099379">
    <w:abstractNumId w:val="1"/>
  </w:num>
  <w:num w:numId="15" w16cid:durableId="1774518798">
    <w:abstractNumId w:val="34"/>
  </w:num>
  <w:num w:numId="16" w16cid:durableId="674960110">
    <w:abstractNumId w:val="9"/>
  </w:num>
  <w:num w:numId="17" w16cid:durableId="368069714">
    <w:abstractNumId w:val="46"/>
  </w:num>
  <w:num w:numId="18" w16cid:durableId="157429433">
    <w:abstractNumId w:val="47"/>
  </w:num>
  <w:num w:numId="19" w16cid:durableId="1641032111">
    <w:abstractNumId w:val="24"/>
  </w:num>
  <w:num w:numId="20" w16cid:durableId="86733810">
    <w:abstractNumId w:val="50"/>
  </w:num>
  <w:num w:numId="21" w16cid:durableId="235673404">
    <w:abstractNumId w:val="63"/>
  </w:num>
  <w:num w:numId="22" w16cid:durableId="278145579">
    <w:abstractNumId w:val="22"/>
  </w:num>
  <w:num w:numId="23" w16cid:durableId="161438483">
    <w:abstractNumId w:val="30"/>
  </w:num>
  <w:num w:numId="24" w16cid:durableId="159471320">
    <w:abstractNumId w:val="62"/>
  </w:num>
  <w:num w:numId="25" w16cid:durableId="273363808">
    <w:abstractNumId w:val="44"/>
  </w:num>
  <w:num w:numId="26" w16cid:durableId="1656253731">
    <w:abstractNumId w:val="7"/>
  </w:num>
  <w:num w:numId="27" w16cid:durableId="1069812811">
    <w:abstractNumId w:val="18"/>
  </w:num>
  <w:num w:numId="28" w16cid:durableId="1108231542">
    <w:abstractNumId w:val="14"/>
  </w:num>
  <w:num w:numId="29" w16cid:durableId="544606769">
    <w:abstractNumId w:val="45"/>
  </w:num>
  <w:num w:numId="30" w16cid:durableId="2013221194">
    <w:abstractNumId w:val="49"/>
  </w:num>
  <w:num w:numId="31" w16cid:durableId="1080130715">
    <w:abstractNumId w:val="38"/>
  </w:num>
  <w:num w:numId="32" w16cid:durableId="100496799">
    <w:abstractNumId w:val="65"/>
  </w:num>
  <w:num w:numId="33" w16cid:durableId="1887252402">
    <w:abstractNumId w:val="36"/>
  </w:num>
  <w:num w:numId="34" w16cid:durableId="1250887699">
    <w:abstractNumId w:val="55"/>
  </w:num>
  <w:num w:numId="35" w16cid:durableId="318121528">
    <w:abstractNumId w:val="57"/>
  </w:num>
  <w:num w:numId="36" w16cid:durableId="1893224913">
    <w:abstractNumId w:val="29"/>
  </w:num>
  <w:num w:numId="37" w16cid:durableId="1896507414">
    <w:abstractNumId w:val="67"/>
  </w:num>
  <w:num w:numId="38" w16cid:durableId="1226532016">
    <w:abstractNumId w:val="48"/>
  </w:num>
  <w:num w:numId="39" w16cid:durableId="1200779136">
    <w:abstractNumId w:val="37"/>
  </w:num>
  <w:num w:numId="40" w16cid:durableId="22484045">
    <w:abstractNumId w:val="19"/>
  </w:num>
  <w:num w:numId="41" w16cid:durableId="1362704828">
    <w:abstractNumId w:val="28"/>
  </w:num>
  <w:num w:numId="42" w16cid:durableId="700087374">
    <w:abstractNumId w:val="17"/>
  </w:num>
  <w:num w:numId="43" w16cid:durableId="329716371">
    <w:abstractNumId w:val="39"/>
  </w:num>
  <w:num w:numId="44" w16cid:durableId="755900463">
    <w:abstractNumId w:val="31"/>
  </w:num>
  <w:num w:numId="45" w16cid:durableId="783042056">
    <w:abstractNumId w:val="52"/>
  </w:num>
  <w:num w:numId="46" w16cid:durableId="171838588">
    <w:abstractNumId w:val="35"/>
  </w:num>
  <w:num w:numId="47" w16cid:durableId="1528133120">
    <w:abstractNumId w:val="59"/>
  </w:num>
  <w:num w:numId="48" w16cid:durableId="1884976381">
    <w:abstractNumId w:val="4"/>
  </w:num>
  <w:num w:numId="49" w16cid:durableId="889416522">
    <w:abstractNumId w:val="33"/>
  </w:num>
  <w:num w:numId="50" w16cid:durableId="1395157182">
    <w:abstractNumId w:val="54"/>
  </w:num>
  <w:num w:numId="51" w16cid:durableId="445393345">
    <w:abstractNumId w:val="26"/>
  </w:num>
  <w:num w:numId="52" w16cid:durableId="1995138200">
    <w:abstractNumId w:val="40"/>
  </w:num>
  <w:num w:numId="53" w16cid:durableId="1284728601">
    <w:abstractNumId w:val="23"/>
  </w:num>
  <w:num w:numId="54" w16cid:durableId="1327132126">
    <w:abstractNumId w:val="8"/>
  </w:num>
  <w:num w:numId="55" w16cid:durableId="117646502">
    <w:abstractNumId w:val="61"/>
  </w:num>
  <w:num w:numId="56" w16cid:durableId="692607486">
    <w:abstractNumId w:val="5"/>
  </w:num>
  <w:num w:numId="57" w16cid:durableId="1694771275">
    <w:abstractNumId w:val="20"/>
  </w:num>
  <w:num w:numId="58" w16cid:durableId="1684086269">
    <w:abstractNumId w:val="51"/>
  </w:num>
  <w:num w:numId="59" w16cid:durableId="1639064672">
    <w:abstractNumId w:val="13"/>
  </w:num>
  <w:num w:numId="60" w16cid:durableId="1511871489">
    <w:abstractNumId w:val="41"/>
  </w:num>
  <w:num w:numId="61" w16cid:durableId="80682098">
    <w:abstractNumId w:val="68"/>
  </w:num>
  <w:num w:numId="62" w16cid:durableId="905797934">
    <w:abstractNumId w:val="64"/>
  </w:num>
  <w:num w:numId="63" w16cid:durableId="1078674478">
    <w:abstractNumId w:val="10"/>
  </w:num>
  <w:num w:numId="64" w16cid:durableId="1953316366">
    <w:abstractNumId w:val="25"/>
  </w:num>
  <w:num w:numId="65" w16cid:durableId="471411806">
    <w:abstractNumId w:val="43"/>
  </w:num>
  <w:num w:numId="66" w16cid:durableId="2058239178">
    <w:abstractNumId w:val="2"/>
  </w:num>
  <w:num w:numId="67" w16cid:durableId="742534298">
    <w:abstractNumId w:val="58"/>
  </w:num>
  <w:num w:numId="68" w16cid:durableId="601768283">
    <w:abstractNumId w:val="21"/>
  </w:num>
  <w:num w:numId="69" w16cid:durableId="1020552133">
    <w:abstractNumId w:val="66"/>
  </w:num>
  <w:num w:numId="70" w16cid:durableId="1463616686">
    <w:abstractNumId w:val="60"/>
  </w:num>
  <w:num w:numId="71" w16cid:durableId="194854794">
    <w:abstractNumId w:val="27"/>
  </w:num>
  <w:num w:numId="72" w16cid:durableId="1785071566">
    <w:abstractNumId w:val="53"/>
    <w:lvlOverride w:ilvl="0">
      <w:lvl w:ilvl="0">
        <w:start w:val="1"/>
        <w:numFmt w:val="upperRoman"/>
        <w:pStyle w:val="0NAG"/>
        <w:suff w:val="space"/>
        <w:lvlText w:val="%1."/>
        <w:lvlJc w:val="left"/>
        <w:pPr>
          <w:ind w:left="0" w:firstLine="0"/>
        </w:pPr>
        <w:rPr>
          <w:rFonts w:ascii="Times New Roman" w:hAnsi="Times New Roman" w:hint="default"/>
          <w:b/>
          <w:i w:val="0"/>
          <w:sz w:val="32"/>
        </w:rPr>
      </w:lvl>
    </w:lvlOverride>
    <w:lvlOverride w:ilvl="1">
      <w:lvl w:ilvl="1">
        <w:start w:val="1"/>
        <w:numFmt w:val="decimal"/>
        <w:lvlRestart w:val="0"/>
        <w:pStyle w:val="1NAG"/>
        <w:suff w:val="space"/>
        <w:lvlText w:val="%2."/>
        <w:lvlJc w:val="left"/>
        <w:pPr>
          <w:ind w:left="3261" w:firstLine="0"/>
        </w:pPr>
        <w:rPr>
          <w:rFonts w:ascii="Times New Roman" w:hAnsi="Times New Roman" w:hint="default"/>
          <w:b/>
          <w:sz w:val="24"/>
        </w:rPr>
      </w:lvl>
    </w:lvlOverride>
    <w:lvlOverride w:ilvl="2">
      <w:lvl w:ilvl="2">
        <w:start w:val="1"/>
        <w:numFmt w:val="decimal"/>
        <w:pStyle w:val="2NAG"/>
        <w:suff w:val="space"/>
        <w:lvlText w:val="%2.%3."/>
        <w:lvlJc w:val="left"/>
        <w:pPr>
          <w:ind w:left="7939" w:firstLine="0"/>
        </w:pPr>
        <w:rPr>
          <w:rFonts w:ascii="Times New Roman" w:hAnsi="Times New Roman" w:hint="default"/>
          <w:b/>
          <w:color w:val="auto"/>
          <w:sz w:val="24"/>
        </w:rPr>
      </w:lvl>
    </w:lvlOverride>
    <w:lvlOverride w:ilvl="3">
      <w:lvl w:ilvl="3">
        <w:start w:val="1"/>
        <w:numFmt w:val="none"/>
        <w:suff w:val="space"/>
        <w:lvlText w:val=""/>
        <w:lvlJc w:val="left"/>
        <w:pPr>
          <w:ind w:left="0" w:firstLine="0"/>
        </w:pPr>
        <w:rPr>
          <w:rFonts w:hint="default"/>
          <w:color w:val="auto"/>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73" w16cid:durableId="1592158125">
    <w:abstractNumId w:val="53"/>
    <w:lvlOverride w:ilvl="0">
      <w:lvl w:ilvl="0">
        <w:start w:val="1"/>
        <w:numFmt w:val="upperRoman"/>
        <w:pStyle w:val="0NAG"/>
        <w:suff w:val="space"/>
        <w:lvlText w:val="%1."/>
        <w:lvlJc w:val="left"/>
        <w:pPr>
          <w:ind w:left="0" w:firstLine="0"/>
        </w:pPr>
        <w:rPr>
          <w:rFonts w:ascii="Times New Roman" w:hAnsi="Times New Roman" w:hint="default"/>
          <w:b/>
          <w:i w:val="0"/>
          <w:sz w:val="32"/>
        </w:rPr>
      </w:lvl>
    </w:lvlOverride>
    <w:lvlOverride w:ilvl="1">
      <w:lvl w:ilvl="1">
        <w:start w:val="1"/>
        <w:numFmt w:val="decimal"/>
        <w:lvlRestart w:val="0"/>
        <w:pStyle w:val="1NAG"/>
        <w:suff w:val="space"/>
        <w:lvlText w:val="%2."/>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2NAG"/>
        <w:suff w:val="space"/>
        <w:lvlText w:val="%2.%3."/>
        <w:lvlJc w:val="left"/>
        <w:pPr>
          <w:ind w:left="0" w:firstLine="0"/>
        </w:pPr>
        <w:rPr>
          <w:rFonts w:asciiTheme="minorHAnsi" w:hAnsiTheme="minorHAnsi" w:hint="default"/>
          <w:b/>
          <w:color w:val="auto"/>
          <w:sz w:val="24"/>
        </w:rPr>
      </w:lvl>
    </w:lvlOverride>
    <w:lvlOverride w:ilvl="3">
      <w:lvl w:ilvl="3">
        <w:start w:val="1"/>
        <w:numFmt w:val="none"/>
        <w:suff w:val="space"/>
        <w:lvlText w:val=""/>
        <w:lvlJc w:val="left"/>
        <w:pPr>
          <w:ind w:left="0" w:firstLine="0"/>
        </w:pPr>
        <w:rPr>
          <w:rFonts w:hint="default"/>
          <w:color w:val="auto"/>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 w:numId="74" w16cid:durableId="837892463">
    <w:abstractNumId w:val="53"/>
    <w:lvlOverride w:ilvl="0">
      <w:lvl w:ilvl="0">
        <w:start w:val="1"/>
        <w:numFmt w:val="upperRoman"/>
        <w:pStyle w:val="0NAG"/>
        <w:suff w:val="space"/>
        <w:lvlText w:val="%1."/>
        <w:lvlJc w:val="left"/>
        <w:pPr>
          <w:ind w:left="0" w:firstLine="0"/>
        </w:pPr>
        <w:rPr>
          <w:rFonts w:ascii="Times New Roman" w:hAnsi="Times New Roman" w:hint="default"/>
          <w:b/>
          <w:i w:val="0"/>
          <w:sz w:val="32"/>
        </w:rPr>
      </w:lvl>
    </w:lvlOverride>
    <w:lvlOverride w:ilvl="1">
      <w:lvl w:ilvl="1">
        <w:start w:val="1"/>
        <w:numFmt w:val="decimal"/>
        <w:lvlRestart w:val="0"/>
        <w:pStyle w:val="1NAG"/>
        <w:suff w:val="space"/>
        <w:lvlText w:val="%2."/>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2NAG"/>
        <w:suff w:val="space"/>
        <w:lvlText w:val="%2.%3."/>
        <w:lvlJc w:val="left"/>
        <w:pPr>
          <w:ind w:left="0" w:firstLine="0"/>
        </w:pPr>
        <w:rPr>
          <w:rFonts w:ascii="Times New Roman" w:hAnsi="Times New Roman" w:cs="Times New Roman" w:hint="default"/>
          <w:b/>
          <w:color w:val="auto"/>
          <w:sz w:val="24"/>
        </w:rPr>
      </w:lvl>
    </w:lvlOverride>
    <w:lvlOverride w:ilvl="3">
      <w:lvl w:ilvl="3">
        <w:start w:val="1"/>
        <w:numFmt w:val="none"/>
        <w:suff w:val="space"/>
        <w:lvlText w:val=""/>
        <w:lvlJc w:val="left"/>
        <w:pPr>
          <w:ind w:left="0" w:firstLine="0"/>
        </w:pPr>
        <w:rPr>
          <w:rFonts w:hint="default"/>
          <w:color w:val="auto"/>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lef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left"/>
        <w:pPr>
          <w:ind w:left="0" w:firstLine="0"/>
        </w:pPr>
        <w:rPr>
          <w:rFonts w:hint="default"/>
        </w:rPr>
      </w:lvl>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D6F"/>
    <w:rsid w:val="0000414A"/>
    <w:rsid w:val="00004AEF"/>
    <w:rsid w:val="00037C76"/>
    <w:rsid w:val="00050958"/>
    <w:rsid w:val="000556AE"/>
    <w:rsid w:val="00057E73"/>
    <w:rsid w:val="000718BC"/>
    <w:rsid w:val="0007285D"/>
    <w:rsid w:val="00086B93"/>
    <w:rsid w:val="000924C5"/>
    <w:rsid w:val="00094F6A"/>
    <w:rsid w:val="000A63A3"/>
    <w:rsid w:val="000A7107"/>
    <w:rsid w:val="000B1693"/>
    <w:rsid w:val="000B2B0C"/>
    <w:rsid w:val="000B7D0C"/>
    <w:rsid w:val="000C463E"/>
    <w:rsid w:val="000C6CF6"/>
    <w:rsid w:val="000D5643"/>
    <w:rsid w:val="000D61CD"/>
    <w:rsid w:val="000E332F"/>
    <w:rsid w:val="000F027F"/>
    <w:rsid w:val="000F4597"/>
    <w:rsid w:val="000F4EF1"/>
    <w:rsid w:val="000F6638"/>
    <w:rsid w:val="001032F1"/>
    <w:rsid w:val="00104B0D"/>
    <w:rsid w:val="0010521B"/>
    <w:rsid w:val="00105D33"/>
    <w:rsid w:val="0010614A"/>
    <w:rsid w:val="0010777B"/>
    <w:rsid w:val="00122D2E"/>
    <w:rsid w:val="00124DC9"/>
    <w:rsid w:val="00136642"/>
    <w:rsid w:val="00146CFD"/>
    <w:rsid w:val="00150532"/>
    <w:rsid w:val="00151BB5"/>
    <w:rsid w:val="00152A72"/>
    <w:rsid w:val="00154CE3"/>
    <w:rsid w:val="00155B7D"/>
    <w:rsid w:val="0016052F"/>
    <w:rsid w:val="00163F2C"/>
    <w:rsid w:val="00166F54"/>
    <w:rsid w:val="00176CE4"/>
    <w:rsid w:val="00185F90"/>
    <w:rsid w:val="00192C7E"/>
    <w:rsid w:val="00196F61"/>
    <w:rsid w:val="001A2D46"/>
    <w:rsid w:val="001A793D"/>
    <w:rsid w:val="001B1D65"/>
    <w:rsid w:val="001B3598"/>
    <w:rsid w:val="001B7433"/>
    <w:rsid w:val="001C1AF8"/>
    <w:rsid w:val="001C4407"/>
    <w:rsid w:val="001C71F1"/>
    <w:rsid w:val="001D388F"/>
    <w:rsid w:val="001D3EE2"/>
    <w:rsid w:val="001D6192"/>
    <w:rsid w:val="001E323F"/>
    <w:rsid w:val="001E53E6"/>
    <w:rsid w:val="001F2A28"/>
    <w:rsid w:val="002001F2"/>
    <w:rsid w:val="002021BD"/>
    <w:rsid w:val="00207C53"/>
    <w:rsid w:val="00212537"/>
    <w:rsid w:val="00216355"/>
    <w:rsid w:val="0022485C"/>
    <w:rsid w:val="0023470C"/>
    <w:rsid w:val="00240A3A"/>
    <w:rsid w:val="002424D8"/>
    <w:rsid w:val="00243805"/>
    <w:rsid w:val="00243843"/>
    <w:rsid w:val="0024623D"/>
    <w:rsid w:val="00250042"/>
    <w:rsid w:val="002551DD"/>
    <w:rsid w:val="002721CF"/>
    <w:rsid w:val="00272D00"/>
    <w:rsid w:val="00282CC7"/>
    <w:rsid w:val="00295536"/>
    <w:rsid w:val="00295836"/>
    <w:rsid w:val="00296436"/>
    <w:rsid w:val="002A0A94"/>
    <w:rsid w:val="002A0D6C"/>
    <w:rsid w:val="002C6ED9"/>
    <w:rsid w:val="002D3151"/>
    <w:rsid w:val="002D6401"/>
    <w:rsid w:val="002E1C7F"/>
    <w:rsid w:val="002F42CD"/>
    <w:rsid w:val="00314D9B"/>
    <w:rsid w:val="003169DF"/>
    <w:rsid w:val="00317A06"/>
    <w:rsid w:val="003278EA"/>
    <w:rsid w:val="00336A15"/>
    <w:rsid w:val="00337A80"/>
    <w:rsid w:val="00340660"/>
    <w:rsid w:val="00343B4C"/>
    <w:rsid w:val="00346015"/>
    <w:rsid w:val="00346C47"/>
    <w:rsid w:val="003546B5"/>
    <w:rsid w:val="00361996"/>
    <w:rsid w:val="00363001"/>
    <w:rsid w:val="00371662"/>
    <w:rsid w:val="00391CE0"/>
    <w:rsid w:val="003A2E42"/>
    <w:rsid w:val="003A45FE"/>
    <w:rsid w:val="003A5E48"/>
    <w:rsid w:val="003B5415"/>
    <w:rsid w:val="003B6487"/>
    <w:rsid w:val="003C2917"/>
    <w:rsid w:val="003F24C3"/>
    <w:rsid w:val="00407A74"/>
    <w:rsid w:val="0041353C"/>
    <w:rsid w:val="0041502D"/>
    <w:rsid w:val="00416104"/>
    <w:rsid w:val="004269B7"/>
    <w:rsid w:val="0042731C"/>
    <w:rsid w:val="0043460C"/>
    <w:rsid w:val="00434F37"/>
    <w:rsid w:val="0043790E"/>
    <w:rsid w:val="00444C7B"/>
    <w:rsid w:val="00456AAD"/>
    <w:rsid w:val="0046270A"/>
    <w:rsid w:val="00467DF5"/>
    <w:rsid w:val="00475994"/>
    <w:rsid w:val="004803F4"/>
    <w:rsid w:val="00491BD2"/>
    <w:rsid w:val="0049473C"/>
    <w:rsid w:val="00497F76"/>
    <w:rsid w:val="004A1566"/>
    <w:rsid w:val="004B002F"/>
    <w:rsid w:val="004B04AA"/>
    <w:rsid w:val="004B15F9"/>
    <w:rsid w:val="004B1FF6"/>
    <w:rsid w:val="004B4AEF"/>
    <w:rsid w:val="004C2CED"/>
    <w:rsid w:val="004C4D0C"/>
    <w:rsid w:val="004D36CD"/>
    <w:rsid w:val="004D593E"/>
    <w:rsid w:val="004E14A9"/>
    <w:rsid w:val="004E3C92"/>
    <w:rsid w:val="004E74BF"/>
    <w:rsid w:val="004E757C"/>
    <w:rsid w:val="004F062C"/>
    <w:rsid w:val="004F0A30"/>
    <w:rsid w:val="004F1297"/>
    <w:rsid w:val="004F1406"/>
    <w:rsid w:val="00502FE9"/>
    <w:rsid w:val="00514AF2"/>
    <w:rsid w:val="005160A6"/>
    <w:rsid w:val="00520C39"/>
    <w:rsid w:val="00521265"/>
    <w:rsid w:val="00521E6E"/>
    <w:rsid w:val="00522F0C"/>
    <w:rsid w:val="00525929"/>
    <w:rsid w:val="0053203A"/>
    <w:rsid w:val="00533222"/>
    <w:rsid w:val="00542FCB"/>
    <w:rsid w:val="00546AEC"/>
    <w:rsid w:val="00556987"/>
    <w:rsid w:val="005752ED"/>
    <w:rsid w:val="00584536"/>
    <w:rsid w:val="0059236E"/>
    <w:rsid w:val="005943A2"/>
    <w:rsid w:val="005A2139"/>
    <w:rsid w:val="005B35DE"/>
    <w:rsid w:val="005E27F5"/>
    <w:rsid w:val="005E676D"/>
    <w:rsid w:val="005E6DDC"/>
    <w:rsid w:val="005E72FB"/>
    <w:rsid w:val="005F1237"/>
    <w:rsid w:val="005F1D4F"/>
    <w:rsid w:val="00603470"/>
    <w:rsid w:val="00606388"/>
    <w:rsid w:val="006108FC"/>
    <w:rsid w:val="00610ED0"/>
    <w:rsid w:val="00616B85"/>
    <w:rsid w:val="00621E01"/>
    <w:rsid w:val="0062292F"/>
    <w:rsid w:val="00624E87"/>
    <w:rsid w:val="0062511D"/>
    <w:rsid w:val="00625AFA"/>
    <w:rsid w:val="00627D61"/>
    <w:rsid w:val="00630AA7"/>
    <w:rsid w:val="006317C6"/>
    <w:rsid w:val="006324DA"/>
    <w:rsid w:val="00633486"/>
    <w:rsid w:val="00637771"/>
    <w:rsid w:val="006547A0"/>
    <w:rsid w:val="00655E12"/>
    <w:rsid w:val="006648CD"/>
    <w:rsid w:val="00670B74"/>
    <w:rsid w:val="0067123A"/>
    <w:rsid w:val="0068214C"/>
    <w:rsid w:val="006855DF"/>
    <w:rsid w:val="006942CF"/>
    <w:rsid w:val="0069503A"/>
    <w:rsid w:val="00695976"/>
    <w:rsid w:val="006A1B67"/>
    <w:rsid w:val="006A28D5"/>
    <w:rsid w:val="006A2D83"/>
    <w:rsid w:val="006A4469"/>
    <w:rsid w:val="006A6FFB"/>
    <w:rsid w:val="006B4356"/>
    <w:rsid w:val="006B6119"/>
    <w:rsid w:val="006B708B"/>
    <w:rsid w:val="006B780B"/>
    <w:rsid w:val="006C1A26"/>
    <w:rsid w:val="006D09A8"/>
    <w:rsid w:val="006D16F5"/>
    <w:rsid w:val="006D179A"/>
    <w:rsid w:val="006D29B1"/>
    <w:rsid w:val="006D3764"/>
    <w:rsid w:val="006D4BDE"/>
    <w:rsid w:val="006D5083"/>
    <w:rsid w:val="006E0548"/>
    <w:rsid w:val="006F6CBD"/>
    <w:rsid w:val="00702FAB"/>
    <w:rsid w:val="00706654"/>
    <w:rsid w:val="00711E3C"/>
    <w:rsid w:val="0071481D"/>
    <w:rsid w:val="00734592"/>
    <w:rsid w:val="00736792"/>
    <w:rsid w:val="00736816"/>
    <w:rsid w:val="00737490"/>
    <w:rsid w:val="00742AA9"/>
    <w:rsid w:val="007433C1"/>
    <w:rsid w:val="007467B3"/>
    <w:rsid w:val="007504F7"/>
    <w:rsid w:val="0076079E"/>
    <w:rsid w:val="00764019"/>
    <w:rsid w:val="00766C00"/>
    <w:rsid w:val="007674A8"/>
    <w:rsid w:val="00772E2D"/>
    <w:rsid w:val="00773852"/>
    <w:rsid w:val="00773F6D"/>
    <w:rsid w:val="00774636"/>
    <w:rsid w:val="00774D4E"/>
    <w:rsid w:val="00776337"/>
    <w:rsid w:val="007770AD"/>
    <w:rsid w:val="00782111"/>
    <w:rsid w:val="00791EF9"/>
    <w:rsid w:val="00793D6F"/>
    <w:rsid w:val="007A1309"/>
    <w:rsid w:val="007A24F8"/>
    <w:rsid w:val="007A6623"/>
    <w:rsid w:val="007B0F52"/>
    <w:rsid w:val="007B4D07"/>
    <w:rsid w:val="007C6453"/>
    <w:rsid w:val="007C7C45"/>
    <w:rsid w:val="007D1B14"/>
    <w:rsid w:val="007D393F"/>
    <w:rsid w:val="007E062E"/>
    <w:rsid w:val="007F45D1"/>
    <w:rsid w:val="00814CFB"/>
    <w:rsid w:val="0082077D"/>
    <w:rsid w:val="0082140C"/>
    <w:rsid w:val="00826F7B"/>
    <w:rsid w:val="00834B26"/>
    <w:rsid w:val="008374F3"/>
    <w:rsid w:val="00842520"/>
    <w:rsid w:val="008428B2"/>
    <w:rsid w:val="00846C52"/>
    <w:rsid w:val="0085191F"/>
    <w:rsid w:val="00855359"/>
    <w:rsid w:val="00864136"/>
    <w:rsid w:val="008702A4"/>
    <w:rsid w:val="00870550"/>
    <w:rsid w:val="00876113"/>
    <w:rsid w:val="0087634E"/>
    <w:rsid w:val="008854D4"/>
    <w:rsid w:val="00891E5A"/>
    <w:rsid w:val="0089495D"/>
    <w:rsid w:val="00894DD3"/>
    <w:rsid w:val="008A54A4"/>
    <w:rsid w:val="008B30AA"/>
    <w:rsid w:val="008B4842"/>
    <w:rsid w:val="008B6D7A"/>
    <w:rsid w:val="008D2F90"/>
    <w:rsid w:val="008D49A7"/>
    <w:rsid w:val="008F5B6E"/>
    <w:rsid w:val="008F5DB4"/>
    <w:rsid w:val="008F67D6"/>
    <w:rsid w:val="008F6A24"/>
    <w:rsid w:val="008F6D0D"/>
    <w:rsid w:val="00902DC0"/>
    <w:rsid w:val="009207E6"/>
    <w:rsid w:val="0092437B"/>
    <w:rsid w:val="009272AC"/>
    <w:rsid w:val="0093573E"/>
    <w:rsid w:val="00946F56"/>
    <w:rsid w:val="0096608F"/>
    <w:rsid w:val="00967A22"/>
    <w:rsid w:val="00970920"/>
    <w:rsid w:val="009737C5"/>
    <w:rsid w:val="009926EE"/>
    <w:rsid w:val="00993C6B"/>
    <w:rsid w:val="009A05D4"/>
    <w:rsid w:val="009A1333"/>
    <w:rsid w:val="009A263E"/>
    <w:rsid w:val="009A4ADF"/>
    <w:rsid w:val="009A6A76"/>
    <w:rsid w:val="009B0861"/>
    <w:rsid w:val="009B392C"/>
    <w:rsid w:val="009C1834"/>
    <w:rsid w:val="009C199D"/>
    <w:rsid w:val="009C599B"/>
    <w:rsid w:val="009C5E25"/>
    <w:rsid w:val="009D0A5B"/>
    <w:rsid w:val="009D3B89"/>
    <w:rsid w:val="009D4128"/>
    <w:rsid w:val="009D487F"/>
    <w:rsid w:val="009D5E49"/>
    <w:rsid w:val="009D70F2"/>
    <w:rsid w:val="009E0B1C"/>
    <w:rsid w:val="009E69B1"/>
    <w:rsid w:val="009F582F"/>
    <w:rsid w:val="00A03162"/>
    <w:rsid w:val="00A078B1"/>
    <w:rsid w:val="00A12691"/>
    <w:rsid w:val="00A128BF"/>
    <w:rsid w:val="00A14F4F"/>
    <w:rsid w:val="00A16746"/>
    <w:rsid w:val="00A17FC1"/>
    <w:rsid w:val="00A201EA"/>
    <w:rsid w:val="00A21E63"/>
    <w:rsid w:val="00A2465E"/>
    <w:rsid w:val="00A26DEF"/>
    <w:rsid w:val="00A33664"/>
    <w:rsid w:val="00A366C1"/>
    <w:rsid w:val="00A40D3E"/>
    <w:rsid w:val="00A54DCB"/>
    <w:rsid w:val="00A66487"/>
    <w:rsid w:val="00A705DF"/>
    <w:rsid w:val="00A7227B"/>
    <w:rsid w:val="00A75276"/>
    <w:rsid w:val="00A771C7"/>
    <w:rsid w:val="00A82607"/>
    <w:rsid w:val="00A84DE7"/>
    <w:rsid w:val="00A85AE9"/>
    <w:rsid w:val="00A87748"/>
    <w:rsid w:val="00A97011"/>
    <w:rsid w:val="00AA032E"/>
    <w:rsid w:val="00AA21D4"/>
    <w:rsid w:val="00AA5F03"/>
    <w:rsid w:val="00AB01A1"/>
    <w:rsid w:val="00AB1F75"/>
    <w:rsid w:val="00AB6061"/>
    <w:rsid w:val="00AC09E6"/>
    <w:rsid w:val="00AD37A4"/>
    <w:rsid w:val="00AE1B01"/>
    <w:rsid w:val="00AE5202"/>
    <w:rsid w:val="00AF09BF"/>
    <w:rsid w:val="00B02EC0"/>
    <w:rsid w:val="00B07F1B"/>
    <w:rsid w:val="00B15E9E"/>
    <w:rsid w:val="00B22A8E"/>
    <w:rsid w:val="00B24013"/>
    <w:rsid w:val="00B33537"/>
    <w:rsid w:val="00B3700B"/>
    <w:rsid w:val="00B37C2E"/>
    <w:rsid w:val="00B37C60"/>
    <w:rsid w:val="00B43C16"/>
    <w:rsid w:val="00B44EC0"/>
    <w:rsid w:val="00B46C7F"/>
    <w:rsid w:val="00B470CB"/>
    <w:rsid w:val="00B506E9"/>
    <w:rsid w:val="00B51ADB"/>
    <w:rsid w:val="00B62226"/>
    <w:rsid w:val="00B64DDD"/>
    <w:rsid w:val="00B651E8"/>
    <w:rsid w:val="00B654CC"/>
    <w:rsid w:val="00B65BA3"/>
    <w:rsid w:val="00B67051"/>
    <w:rsid w:val="00B70806"/>
    <w:rsid w:val="00B85030"/>
    <w:rsid w:val="00B94685"/>
    <w:rsid w:val="00B95275"/>
    <w:rsid w:val="00BB20DE"/>
    <w:rsid w:val="00BC7458"/>
    <w:rsid w:val="00BD7F92"/>
    <w:rsid w:val="00BE2B4D"/>
    <w:rsid w:val="00BE4452"/>
    <w:rsid w:val="00C02B31"/>
    <w:rsid w:val="00C07EB7"/>
    <w:rsid w:val="00C10A78"/>
    <w:rsid w:val="00C21B1C"/>
    <w:rsid w:val="00C24868"/>
    <w:rsid w:val="00C30399"/>
    <w:rsid w:val="00C30E8E"/>
    <w:rsid w:val="00C31AA4"/>
    <w:rsid w:val="00C403CF"/>
    <w:rsid w:val="00C4595D"/>
    <w:rsid w:val="00C46955"/>
    <w:rsid w:val="00C619E1"/>
    <w:rsid w:val="00C708CE"/>
    <w:rsid w:val="00C92895"/>
    <w:rsid w:val="00C935A8"/>
    <w:rsid w:val="00CA1FD8"/>
    <w:rsid w:val="00CA53D4"/>
    <w:rsid w:val="00CB2083"/>
    <w:rsid w:val="00CB2C7A"/>
    <w:rsid w:val="00CD24FC"/>
    <w:rsid w:val="00CD377B"/>
    <w:rsid w:val="00CE0299"/>
    <w:rsid w:val="00CE0656"/>
    <w:rsid w:val="00CE4BA7"/>
    <w:rsid w:val="00CE6DF1"/>
    <w:rsid w:val="00CF0A82"/>
    <w:rsid w:val="00CF272A"/>
    <w:rsid w:val="00D00650"/>
    <w:rsid w:val="00D10ED1"/>
    <w:rsid w:val="00D162E9"/>
    <w:rsid w:val="00D16CB9"/>
    <w:rsid w:val="00D221D7"/>
    <w:rsid w:val="00D245A6"/>
    <w:rsid w:val="00D25D1B"/>
    <w:rsid w:val="00D316F3"/>
    <w:rsid w:val="00D33350"/>
    <w:rsid w:val="00D35D43"/>
    <w:rsid w:val="00D404D6"/>
    <w:rsid w:val="00D4167F"/>
    <w:rsid w:val="00D42756"/>
    <w:rsid w:val="00D54075"/>
    <w:rsid w:val="00D616E3"/>
    <w:rsid w:val="00D61BE2"/>
    <w:rsid w:val="00D64B80"/>
    <w:rsid w:val="00D6775A"/>
    <w:rsid w:val="00D700A3"/>
    <w:rsid w:val="00D76284"/>
    <w:rsid w:val="00D91BB8"/>
    <w:rsid w:val="00D91E4A"/>
    <w:rsid w:val="00D93A1A"/>
    <w:rsid w:val="00D966EF"/>
    <w:rsid w:val="00DA07D0"/>
    <w:rsid w:val="00DA190B"/>
    <w:rsid w:val="00DA3368"/>
    <w:rsid w:val="00DA5FEF"/>
    <w:rsid w:val="00DA72EE"/>
    <w:rsid w:val="00DC1A39"/>
    <w:rsid w:val="00DC50E7"/>
    <w:rsid w:val="00DC5881"/>
    <w:rsid w:val="00DD4A2A"/>
    <w:rsid w:val="00DE52A9"/>
    <w:rsid w:val="00DE7690"/>
    <w:rsid w:val="00DF1683"/>
    <w:rsid w:val="00E01F44"/>
    <w:rsid w:val="00E036E9"/>
    <w:rsid w:val="00E04125"/>
    <w:rsid w:val="00E10967"/>
    <w:rsid w:val="00E123C2"/>
    <w:rsid w:val="00E21195"/>
    <w:rsid w:val="00E24B08"/>
    <w:rsid w:val="00E327E3"/>
    <w:rsid w:val="00E45DCB"/>
    <w:rsid w:val="00E4745A"/>
    <w:rsid w:val="00E47F92"/>
    <w:rsid w:val="00E57047"/>
    <w:rsid w:val="00E60015"/>
    <w:rsid w:val="00E65DC9"/>
    <w:rsid w:val="00E750B2"/>
    <w:rsid w:val="00E80B7F"/>
    <w:rsid w:val="00E824BA"/>
    <w:rsid w:val="00E83CD5"/>
    <w:rsid w:val="00E964C9"/>
    <w:rsid w:val="00E97085"/>
    <w:rsid w:val="00EA29FE"/>
    <w:rsid w:val="00EA4D38"/>
    <w:rsid w:val="00EB34D6"/>
    <w:rsid w:val="00EB40A2"/>
    <w:rsid w:val="00EB54F9"/>
    <w:rsid w:val="00EC5434"/>
    <w:rsid w:val="00EC6D71"/>
    <w:rsid w:val="00EC7BA5"/>
    <w:rsid w:val="00ED2563"/>
    <w:rsid w:val="00ED54DE"/>
    <w:rsid w:val="00EE7E44"/>
    <w:rsid w:val="00EF0140"/>
    <w:rsid w:val="00F03599"/>
    <w:rsid w:val="00F109DA"/>
    <w:rsid w:val="00F27A1A"/>
    <w:rsid w:val="00F32019"/>
    <w:rsid w:val="00F377FD"/>
    <w:rsid w:val="00F42170"/>
    <w:rsid w:val="00F439AE"/>
    <w:rsid w:val="00F46723"/>
    <w:rsid w:val="00F47D8B"/>
    <w:rsid w:val="00F50829"/>
    <w:rsid w:val="00F52E3F"/>
    <w:rsid w:val="00F53940"/>
    <w:rsid w:val="00F53D73"/>
    <w:rsid w:val="00F652CF"/>
    <w:rsid w:val="00F66965"/>
    <w:rsid w:val="00F72E86"/>
    <w:rsid w:val="00F7304A"/>
    <w:rsid w:val="00F761CC"/>
    <w:rsid w:val="00F82841"/>
    <w:rsid w:val="00F82F84"/>
    <w:rsid w:val="00F86B28"/>
    <w:rsid w:val="00F9396C"/>
    <w:rsid w:val="00F96668"/>
    <w:rsid w:val="00F97FD3"/>
    <w:rsid w:val="00FA16EB"/>
    <w:rsid w:val="00FA2373"/>
    <w:rsid w:val="00FB5375"/>
    <w:rsid w:val="00FB6465"/>
    <w:rsid w:val="00FD13E9"/>
    <w:rsid w:val="00FD1E09"/>
    <w:rsid w:val="00FE106E"/>
    <w:rsid w:val="00FE1B63"/>
    <w:rsid w:val="00FF22F8"/>
    <w:rsid w:val="00FF6A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6DB42CA"/>
  <w15:docId w15:val="{91AAFFE4-0887-41DC-B964-5604767A2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160A6"/>
    <w:pPr>
      <w:suppressAutoHyphens/>
      <w:spacing w:before="120" w:after="120" w:line="240" w:lineRule="auto"/>
      <w:contextualSpacing/>
      <w:jc w:val="both"/>
    </w:pPr>
    <w:rPr>
      <w:rFonts w:ascii="Calibri" w:eastAsia="Times New Roman" w:hAnsi="Calibri" w:cs="Times New Roman"/>
      <w:szCs w:val="24"/>
      <w:lang w:eastAsia="ar-SA"/>
    </w:rPr>
  </w:style>
  <w:style w:type="paragraph" w:styleId="Nagwek1">
    <w:name w:val="heading 1"/>
    <w:basedOn w:val="AAA"/>
    <w:next w:val="Normalny"/>
    <w:link w:val="Nagwek1Znak"/>
    <w:rsid w:val="0096608F"/>
    <w:rPr>
      <w:sz w:val="28"/>
    </w:rPr>
  </w:style>
  <w:style w:type="paragraph" w:styleId="Nagwek2">
    <w:name w:val="heading 2"/>
    <w:basedOn w:val="Nagwek1"/>
    <w:next w:val="Normalny"/>
    <w:link w:val="Nagwek2Znak"/>
    <w:unhideWhenUsed/>
    <w:rsid w:val="0096608F"/>
    <w:pPr>
      <w:outlineLvl w:val="1"/>
    </w:pPr>
    <w:rPr>
      <w:sz w:val="24"/>
    </w:rPr>
  </w:style>
  <w:style w:type="paragraph" w:styleId="Nagwek3">
    <w:name w:val="heading 3"/>
    <w:aliases w:val=" Znak,Znak"/>
    <w:basedOn w:val="Akapitzlist"/>
    <w:next w:val="Normalny"/>
    <w:link w:val="Nagwek3Znak"/>
    <w:unhideWhenUsed/>
    <w:rsid w:val="00F82F84"/>
    <w:pPr>
      <w:numPr>
        <w:ilvl w:val="2"/>
        <w:numId w:val="1"/>
      </w:numPr>
      <w:outlineLvl w:val="2"/>
    </w:pPr>
  </w:style>
  <w:style w:type="paragraph" w:styleId="Nagwek4">
    <w:name w:val="heading 4"/>
    <w:basedOn w:val="Normalny"/>
    <w:next w:val="Normalny"/>
    <w:link w:val="Nagwek4Znak"/>
    <w:uiPriority w:val="9"/>
    <w:unhideWhenUsed/>
    <w:rsid w:val="0076401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rsid w:val="005160A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4D4E"/>
    <w:rPr>
      <w:rFonts w:ascii="Times New Roman" w:eastAsia="Times New Roman" w:hAnsi="Times New Roman" w:cs="Times New Roman"/>
      <w:b/>
      <w:sz w:val="28"/>
      <w:szCs w:val="24"/>
      <w:lang w:eastAsia="ar-SA"/>
    </w:rPr>
  </w:style>
  <w:style w:type="character" w:customStyle="1" w:styleId="Nagwek2Znak">
    <w:name w:val="Nagłówek 2 Znak"/>
    <w:basedOn w:val="Domylnaczcionkaakapitu"/>
    <w:link w:val="Nagwek2"/>
    <w:rsid w:val="00F96668"/>
    <w:rPr>
      <w:rFonts w:ascii="Times New Roman" w:eastAsia="Times New Roman" w:hAnsi="Times New Roman" w:cs="Times New Roman"/>
      <w:b/>
      <w:sz w:val="24"/>
      <w:szCs w:val="24"/>
      <w:lang w:eastAsia="ar-SA"/>
    </w:rPr>
  </w:style>
  <w:style w:type="character" w:customStyle="1" w:styleId="Nagwek3Znak">
    <w:name w:val="Nagłówek 3 Znak"/>
    <w:aliases w:val=" Znak Znak,Znak Znak"/>
    <w:basedOn w:val="Domylnaczcionkaakapitu"/>
    <w:link w:val="Nagwek3"/>
    <w:rsid w:val="00F82F84"/>
    <w:rPr>
      <w:rFonts w:ascii="Calibri" w:eastAsia="Times New Roman" w:hAnsi="Calibri" w:cs="Times New Roman"/>
      <w:szCs w:val="24"/>
      <w:lang w:eastAsia="ar-SA"/>
    </w:rPr>
  </w:style>
  <w:style w:type="paragraph" w:styleId="Akapitzlist">
    <w:name w:val="List Paragraph"/>
    <w:basedOn w:val="Normalny"/>
    <w:uiPriority w:val="34"/>
    <w:qFormat/>
    <w:rsid w:val="00F82F84"/>
    <w:pPr>
      <w:ind w:left="720"/>
    </w:pPr>
  </w:style>
  <w:style w:type="paragraph" w:styleId="Tekstpodstawowy">
    <w:name w:val="Body Text"/>
    <w:basedOn w:val="Normalny"/>
    <w:link w:val="TekstpodstawowyZnak"/>
    <w:rsid w:val="00F82F84"/>
  </w:style>
  <w:style w:type="character" w:customStyle="1" w:styleId="TekstpodstawowyZnak">
    <w:name w:val="Tekst podstawowy Znak"/>
    <w:basedOn w:val="Domylnaczcionkaakapitu"/>
    <w:link w:val="Tekstpodstawowy"/>
    <w:rsid w:val="00F82F84"/>
    <w:rPr>
      <w:rFonts w:ascii="Times New Roman" w:eastAsia="Times New Roman" w:hAnsi="Times New Roman" w:cs="Times New Roman"/>
      <w:sz w:val="24"/>
      <w:szCs w:val="24"/>
      <w:lang w:eastAsia="ar-SA"/>
    </w:rPr>
  </w:style>
  <w:style w:type="paragraph" w:styleId="Listapunktowana2">
    <w:name w:val="List Bullet 2"/>
    <w:basedOn w:val="Normalny"/>
    <w:autoRedefine/>
    <w:rsid w:val="00F82F84"/>
    <w:pPr>
      <w:numPr>
        <w:numId w:val="2"/>
      </w:numPr>
      <w:suppressAutoHyphens w:val="0"/>
    </w:pPr>
    <w:rPr>
      <w:rFonts w:ascii="Arial" w:hAnsi="Arial"/>
      <w:szCs w:val="20"/>
      <w:lang w:eastAsia="pl-PL"/>
    </w:rPr>
  </w:style>
  <w:style w:type="paragraph" w:styleId="Lista-kontynuacja2">
    <w:name w:val="List Continue 2"/>
    <w:basedOn w:val="Normalny"/>
    <w:rsid w:val="00F82F84"/>
    <w:pPr>
      <w:suppressAutoHyphens w:val="0"/>
      <w:ind w:left="566"/>
    </w:pPr>
    <w:rPr>
      <w:rFonts w:ascii="Arial" w:hAnsi="Arial"/>
      <w:szCs w:val="20"/>
      <w:lang w:eastAsia="pl-PL"/>
    </w:rPr>
  </w:style>
  <w:style w:type="paragraph" w:styleId="Tekstpodstawowywcity">
    <w:name w:val="Body Text Indent"/>
    <w:basedOn w:val="Normalny"/>
    <w:link w:val="TekstpodstawowywcityZnak"/>
    <w:uiPriority w:val="99"/>
    <w:unhideWhenUsed/>
    <w:rsid w:val="00F82F84"/>
    <w:pPr>
      <w:ind w:left="283"/>
    </w:pPr>
  </w:style>
  <w:style w:type="character" w:customStyle="1" w:styleId="TekstpodstawowywcityZnak">
    <w:name w:val="Tekst podstawowy wcięty Znak"/>
    <w:basedOn w:val="Domylnaczcionkaakapitu"/>
    <w:link w:val="Tekstpodstawowywcity"/>
    <w:uiPriority w:val="99"/>
    <w:rsid w:val="00F82F84"/>
    <w:rPr>
      <w:rFonts w:ascii="Times New Roman" w:eastAsia="Times New Roman" w:hAnsi="Times New Roman" w:cs="Times New Roman"/>
      <w:sz w:val="24"/>
      <w:szCs w:val="24"/>
      <w:lang w:eastAsia="ar-SA"/>
    </w:rPr>
  </w:style>
  <w:style w:type="table" w:styleId="Tabela-Siatka">
    <w:name w:val="Table Grid"/>
    <w:basedOn w:val="Standardowy"/>
    <w:uiPriority w:val="39"/>
    <w:unhideWhenUsed/>
    <w:rsid w:val="00D16CB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unkty">
    <w:name w:val="Punkty"/>
    <w:basedOn w:val="Normalny"/>
    <w:link w:val="PunktyZnak"/>
    <w:rsid w:val="007674A8"/>
    <w:pPr>
      <w:numPr>
        <w:numId w:val="6"/>
      </w:numPr>
      <w:tabs>
        <w:tab w:val="left" w:pos="284"/>
      </w:tabs>
      <w:ind w:left="0" w:firstLine="0"/>
    </w:pPr>
  </w:style>
  <w:style w:type="character" w:styleId="Odwoaniedelikatne">
    <w:name w:val="Subtle Reference"/>
    <w:basedOn w:val="Domylnaczcionkaakapitu"/>
    <w:uiPriority w:val="31"/>
    <w:qFormat/>
    <w:rsid w:val="007A24F8"/>
    <w:rPr>
      <w:smallCaps/>
      <w:color w:val="5A5A5A" w:themeColor="text1" w:themeTint="A5"/>
    </w:rPr>
  </w:style>
  <w:style w:type="character" w:customStyle="1" w:styleId="PunktyZnak">
    <w:name w:val="Punkty Znak"/>
    <w:basedOn w:val="Domylnaczcionkaakapitu"/>
    <w:link w:val="Punkty"/>
    <w:rsid w:val="007674A8"/>
    <w:rPr>
      <w:rFonts w:ascii="Calibri" w:eastAsia="Times New Roman" w:hAnsi="Calibri" w:cs="Times New Roman"/>
      <w:szCs w:val="24"/>
      <w:lang w:eastAsia="ar-SA"/>
    </w:rPr>
  </w:style>
  <w:style w:type="paragraph" w:styleId="Cytatintensywny">
    <w:name w:val="Intense Quote"/>
    <w:basedOn w:val="Normalny"/>
    <w:next w:val="Normalny"/>
    <w:link w:val="CytatintensywnyZnak"/>
    <w:uiPriority w:val="30"/>
    <w:qFormat/>
    <w:rsid w:val="007A24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ytatintensywnyZnak">
    <w:name w:val="Cytat intensywny Znak"/>
    <w:basedOn w:val="Domylnaczcionkaakapitu"/>
    <w:link w:val="Cytatintensywny"/>
    <w:uiPriority w:val="30"/>
    <w:rsid w:val="007A24F8"/>
    <w:rPr>
      <w:rFonts w:ascii="Times New Roman" w:eastAsia="Times New Roman" w:hAnsi="Times New Roman" w:cs="Times New Roman"/>
      <w:i/>
      <w:iCs/>
      <w:color w:val="4472C4" w:themeColor="accent1"/>
      <w:sz w:val="24"/>
      <w:szCs w:val="24"/>
      <w:lang w:eastAsia="ar-SA"/>
    </w:rPr>
  </w:style>
  <w:style w:type="paragraph" w:customStyle="1" w:styleId="TBL-TEKST">
    <w:name w:val="TBL - TEKST"/>
    <w:basedOn w:val="Normalny"/>
    <w:link w:val="TBL-TEKSTZnak"/>
    <w:qFormat/>
    <w:rsid w:val="00B85030"/>
    <w:pPr>
      <w:spacing w:before="40" w:after="40"/>
      <w:contextualSpacing w:val="0"/>
      <w:jc w:val="center"/>
    </w:pPr>
    <w:rPr>
      <w:rFonts w:ascii="Times New Roman" w:hAnsi="Times New Roman"/>
      <w:sz w:val="20"/>
    </w:rPr>
  </w:style>
  <w:style w:type="character" w:customStyle="1" w:styleId="TBL-TEKSTZnak">
    <w:name w:val="TBL - TEKST Znak"/>
    <w:basedOn w:val="Domylnaczcionkaakapitu"/>
    <w:link w:val="TBL-TEKST"/>
    <w:rsid w:val="00B85030"/>
    <w:rPr>
      <w:rFonts w:ascii="Times New Roman" w:eastAsia="Times New Roman" w:hAnsi="Times New Roman" w:cs="Times New Roman"/>
      <w:sz w:val="20"/>
      <w:szCs w:val="24"/>
      <w:lang w:eastAsia="ar-SA"/>
    </w:rPr>
  </w:style>
  <w:style w:type="paragraph" w:styleId="Tekstprzypisukocowego">
    <w:name w:val="endnote text"/>
    <w:basedOn w:val="Normalny"/>
    <w:link w:val="TekstprzypisukocowegoZnak"/>
    <w:uiPriority w:val="99"/>
    <w:semiHidden/>
    <w:unhideWhenUsed/>
    <w:rsid w:val="00791EF9"/>
    <w:pPr>
      <w:spacing w:before="0" w:after="0"/>
    </w:pPr>
    <w:rPr>
      <w:szCs w:val="20"/>
    </w:rPr>
  </w:style>
  <w:style w:type="character" w:customStyle="1" w:styleId="TekstprzypisukocowegoZnak">
    <w:name w:val="Tekst przypisu końcowego Znak"/>
    <w:basedOn w:val="Domylnaczcionkaakapitu"/>
    <w:link w:val="Tekstprzypisukocowego"/>
    <w:uiPriority w:val="99"/>
    <w:semiHidden/>
    <w:rsid w:val="00791EF9"/>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791EF9"/>
    <w:rPr>
      <w:vertAlign w:val="superscript"/>
    </w:rPr>
  </w:style>
  <w:style w:type="paragraph" w:styleId="Spistreci1">
    <w:name w:val="toc 1"/>
    <w:basedOn w:val="Normalny"/>
    <w:next w:val="Normalny"/>
    <w:autoRedefine/>
    <w:uiPriority w:val="39"/>
    <w:unhideWhenUsed/>
    <w:rsid w:val="007674A8"/>
    <w:pPr>
      <w:tabs>
        <w:tab w:val="left" w:pos="567"/>
        <w:tab w:val="right" w:leader="dot" w:pos="9062"/>
      </w:tabs>
      <w:spacing w:before="240" w:after="240"/>
    </w:pPr>
    <w:rPr>
      <w:b/>
      <w:sz w:val="28"/>
    </w:rPr>
  </w:style>
  <w:style w:type="character" w:styleId="Hipercze">
    <w:name w:val="Hyperlink"/>
    <w:basedOn w:val="Domylnaczcionkaakapitu"/>
    <w:uiPriority w:val="99"/>
    <w:unhideWhenUsed/>
    <w:rsid w:val="006547A0"/>
    <w:rPr>
      <w:color w:val="0563C1" w:themeColor="hyperlink"/>
      <w:u w:val="single"/>
    </w:rPr>
  </w:style>
  <w:style w:type="paragraph" w:styleId="Nagwek">
    <w:name w:val="header"/>
    <w:basedOn w:val="Normalny"/>
    <w:link w:val="NagwekZnak"/>
    <w:unhideWhenUsed/>
    <w:rsid w:val="006547A0"/>
    <w:pPr>
      <w:tabs>
        <w:tab w:val="center" w:pos="4536"/>
        <w:tab w:val="right" w:pos="9072"/>
      </w:tabs>
      <w:spacing w:before="0" w:after="0"/>
    </w:pPr>
  </w:style>
  <w:style w:type="character" w:customStyle="1" w:styleId="NagwekZnak">
    <w:name w:val="Nagłówek Znak"/>
    <w:basedOn w:val="Domylnaczcionkaakapitu"/>
    <w:link w:val="Nagwek"/>
    <w:uiPriority w:val="99"/>
    <w:rsid w:val="006547A0"/>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6547A0"/>
    <w:pPr>
      <w:tabs>
        <w:tab w:val="center" w:pos="4536"/>
        <w:tab w:val="right" w:pos="9072"/>
      </w:tabs>
      <w:spacing w:before="0" w:after="0"/>
    </w:pPr>
  </w:style>
  <w:style w:type="character" w:customStyle="1" w:styleId="StopkaZnak">
    <w:name w:val="Stopka Znak"/>
    <w:basedOn w:val="Domylnaczcionkaakapitu"/>
    <w:link w:val="Stopka"/>
    <w:uiPriority w:val="99"/>
    <w:rsid w:val="006547A0"/>
    <w:rPr>
      <w:rFonts w:ascii="Times New Roman" w:eastAsia="Times New Roman" w:hAnsi="Times New Roman" w:cs="Times New Roman"/>
      <w:sz w:val="24"/>
      <w:szCs w:val="24"/>
      <w:lang w:eastAsia="ar-SA"/>
    </w:rPr>
  </w:style>
  <w:style w:type="paragraph" w:customStyle="1" w:styleId="AAA">
    <w:name w:val="AAA"/>
    <w:next w:val="Nagwek1"/>
    <w:link w:val="AAAZnak"/>
    <w:rsid w:val="0096608F"/>
    <w:pPr>
      <w:keepNext/>
      <w:spacing w:before="240" w:after="240"/>
      <w:outlineLvl w:val="0"/>
    </w:pPr>
    <w:rPr>
      <w:rFonts w:ascii="Times New Roman" w:eastAsia="Times New Roman" w:hAnsi="Times New Roman" w:cs="Times New Roman"/>
      <w:b/>
      <w:sz w:val="32"/>
      <w:szCs w:val="24"/>
      <w:lang w:eastAsia="ar-SA"/>
    </w:rPr>
  </w:style>
  <w:style w:type="paragraph" w:styleId="Spistreci2">
    <w:name w:val="toc 2"/>
    <w:basedOn w:val="Normalny"/>
    <w:next w:val="Normalny"/>
    <w:autoRedefine/>
    <w:uiPriority w:val="39"/>
    <w:unhideWhenUsed/>
    <w:rsid w:val="00D33350"/>
    <w:pPr>
      <w:spacing w:after="100"/>
    </w:pPr>
  </w:style>
  <w:style w:type="character" w:customStyle="1" w:styleId="AAAZnak">
    <w:name w:val="AAA Znak"/>
    <w:basedOn w:val="Domylnaczcionkaakapitu"/>
    <w:link w:val="AAA"/>
    <w:rsid w:val="00774D4E"/>
    <w:rPr>
      <w:rFonts w:ascii="Times New Roman" w:eastAsia="Times New Roman" w:hAnsi="Times New Roman" w:cs="Times New Roman"/>
      <w:b/>
      <w:sz w:val="32"/>
      <w:szCs w:val="24"/>
      <w:lang w:eastAsia="ar-SA"/>
    </w:rPr>
  </w:style>
  <w:style w:type="paragraph" w:styleId="Spistreci3">
    <w:name w:val="toc 3"/>
    <w:basedOn w:val="Normalny"/>
    <w:next w:val="Normalny"/>
    <w:link w:val="Spistreci3Znak"/>
    <w:autoRedefine/>
    <w:uiPriority w:val="39"/>
    <w:unhideWhenUsed/>
    <w:rsid w:val="00D33350"/>
    <w:pPr>
      <w:spacing w:after="100"/>
      <w:ind w:left="480"/>
    </w:pPr>
  </w:style>
  <w:style w:type="character" w:customStyle="1" w:styleId="Nagwek4Znak">
    <w:name w:val="Nagłówek 4 Znak"/>
    <w:basedOn w:val="Domylnaczcionkaakapitu"/>
    <w:link w:val="Nagwek4"/>
    <w:uiPriority w:val="9"/>
    <w:rsid w:val="00764019"/>
    <w:rPr>
      <w:rFonts w:asciiTheme="majorHAnsi" w:eastAsiaTheme="majorEastAsia" w:hAnsiTheme="majorHAnsi" w:cstheme="majorBidi"/>
      <w:i/>
      <w:iCs/>
      <w:color w:val="2F5496" w:themeColor="accent1" w:themeShade="BF"/>
      <w:sz w:val="24"/>
      <w:szCs w:val="24"/>
      <w:lang w:eastAsia="ar-SA"/>
    </w:rPr>
  </w:style>
  <w:style w:type="numbering" w:customStyle="1" w:styleId="OPISTECHNICZNY1">
    <w:name w:val="OPIS TECHNICZNY1"/>
    <w:uiPriority w:val="99"/>
    <w:rsid w:val="00774D4E"/>
    <w:pPr>
      <w:numPr>
        <w:numId w:val="3"/>
      </w:numPr>
    </w:pPr>
  </w:style>
  <w:style w:type="numbering" w:customStyle="1" w:styleId="OPISPW">
    <w:name w:val="OPIS PW"/>
    <w:uiPriority w:val="99"/>
    <w:rsid w:val="006324DA"/>
    <w:pPr>
      <w:numPr>
        <w:numId w:val="4"/>
      </w:numPr>
    </w:pPr>
  </w:style>
  <w:style w:type="numbering" w:customStyle="1" w:styleId="PWOPIS">
    <w:name w:val="PW OPIS"/>
    <w:uiPriority w:val="99"/>
    <w:rsid w:val="0096608F"/>
    <w:pPr>
      <w:numPr>
        <w:numId w:val="5"/>
      </w:numPr>
    </w:pPr>
  </w:style>
  <w:style w:type="paragraph" w:customStyle="1" w:styleId="1NAG">
    <w:name w:val="1. NAG"/>
    <w:basedOn w:val="Nagwek1"/>
    <w:next w:val="Normalny"/>
    <w:qFormat/>
    <w:rsid w:val="00B85030"/>
    <w:pPr>
      <w:numPr>
        <w:ilvl w:val="1"/>
        <w:numId w:val="7"/>
      </w:numPr>
      <w:pBdr>
        <w:top w:val="single" w:sz="4" w:space="1" w:color="auto"/>
        <w:left w:val="single" w:sz="4" w:space="4" w:color="auto"/>
        <w:bottom w:val="single" w:sz="4" w:space="1" w:color="auto"/>
        <w:right w:val="single" w:sz="4" w:space="4" w:color="auto"/>
      </w:pBdr>
      <w:shd w:val="clear" w:color="auto" w:fill="FFFFFF" w:themeFill="background1"/>
      <w:spacing w:before="160" w:after="160"/>
    </w:pPr>
    <w:rPr>
      <w:sz w:val="22"/>
    </w:rPr>
  </w:style>
  <w:style w:type="paragraph" w:customStyle="1" w:styleId="1">
    <w:name w:val="1"/>
    <w:basedOn w:val="Normalny"/>
    <w:rsid w:val="006324DA"/>
  </w:style>
  <w:style w:type="paragraph" w:customStyle="1" w:styleId="2NAG">
    <w:name w:val="2 NAG"/>
    <w:basedOn w:val="Nagwek2"/>
    <w:next w:val="Normalny"/>
    <w:qFormat/>
    <w:rsid w:val="00B85030"/>
    <w:pPr>
      <w:numPr>
        <w:ilvl w:val="2"/>
        <w:numId w:val="7"/>
      </w:numPr>
      <w:spacing w:before="120" w:after="120"/>
    </w:pPr>
    <w:rPr>
      <w:sz w:val="22"/>
    </w:rPr>
  </w:style>
  <w:style w:type="paragraph" w:customStyle="1" w:styleId="0NAG">
    <w:name w:val="0 NAG"/>
    <w:basedOn w:val="AAA"/>
    <w:next w:val="1NAG"/>
    <w:qFormat/>
    <w:rsid w:val="0096608F"/>
    <w:pPr>
      <w:numPr>
        <w:numId w:val="7"/>
      </w:numPr>
    </w:pPr>
  </w:style>
  <w:style w:type="table" w:customStyle="1" w:styleId="TABELA">
    <w:name w:val="TABELA"/>
    <w:basedOn w:val="Standardowy"/>
    <w:uiPriority w:val="99"/>
    <w:rsid w:val="00F47D8B"/>
    <w:pPr>
      <w:spacing w:before="40" w:after="40" w:line="240" w:lineRule="auto"/>
      <w:jc w:val="center"/>
    </w:pPr>
    <w:rPr>
      <w:rFonts w:ascii="Times New Roman" w:hAnsi="Times New Roman"/>
      <w:sz w:val="24"/>
    </w:rPr>
    <w:tblPr>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rPr>
        <w:rFonts w:ascii="Times New Roman" w:hAnsi="Times New Roman"/>
        <w:b/>
        <w:sz w:val="24"/>
      </w:rPr>
      <w:tblPr/>
      <w:tcPr>
        <w:shd w:val="clear" w:color="auto" w:fill="A6A6A6" w:themeFill="background1" w:themeFillShade="A6"/>
      </w:tcPr>
    </w:tblStylePr>
  </w:style>
  <w:style w:type="paragraph" w:styleId="Nagwekspisutreci">
    <w:name w:val="TOC Heading"/>
    <w:basedOn w:val="Nagwek1"/>
    <w:next w:val="Normalny"/>
    <w:uiPriority w:val="39"/>
    <w:unhideWhenUsed/>
    <w:qFormat/>
    <w:rsid w:val="00637771"/>
    <w:pPr>
      <w:keepLines/>
      <w:spacing w:after="0"/>
      <w:outlineLvl w:val="9"/>
    </w:pPr>
    <w:rPr>
      <w:rFonts w:asciiTheme="majorHAnsi" w:eastAsiaTheme="majorEastAsia" w:hAnsiTheme="majorHAnsi" w:cstheme="majorBidi"/>
      <w:b w:val="0"/>
      <w:color w:val="2F5496" w:themeColor="accent1" w:themeShade="BF"/>
      <w:sz w:val="32"/>
      <w:szCs w:val="32"/>
      <w:lang w:eastAsia="pl-PL"/>
    </w:rPr>
  </w:style>
  <w:style w:type="paragraph" w:styleId="NormalnyWeb">
    <w:name w:val="Normal (Web)"/>
    <w:basedOn w:val="Normalny"/>
    <w:uiPriority w:val="99"/>
    <w:unhideWhenUsed/>
    <w:rsid w:val="003546B5"/>
    <w:pPr>
      <w:suppressAutoHyphens w:val="0"/>
      <w:spacing w:before="100" w:beforeAutospacing="1" w:after="100" w:afterAutospacing="1"/>
      <w:contextualSpacing w:val="0"/>
      <w:jc w:val="left"/>
    </w:pPr>
    <w:rPr>
      <w:lang w:eastAsia="pl-PL"/>
    </w:rPr>
  </w:style>
  <w:style w:type="paragraph" w:customStyle="1" w:styleId="Standard">
    <w:name w:val="Standard"/>
    <w:rsid w:val="0007285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Tekstpodstawowy2">
    <w:name w:val="Body Text 2"/>
    <w:basedOn w:val="Normalny"/>
    <w:link w:val="Tekstpodstawowy2Znak"/>
    <w:uiPriority w:val="99"/>
    <w:unhideWhenUsed/>
    <w:rsid w:val="007A6623"/>
    <w:pPr>
      <w:spacing w:line="480" w:lineRule="auto"/>
    </w:pPr>
  </w:style>
  <w:style w:type="character" w:customStyle="1" w:styleId="Tekstpodstawowy2Znak">
    <w:name w:val="Tekst podstawowy 2 Znak"/>
    <w:basedOn w:val="Domylnaczcionkaakapitu"/>
    <w:link w:val="Tekstpodstawowy2"/>
    <w:uiPriority w:val="99"/>
    <w:rsid w:val="007A6623"/>
    <w:rPr>
      <w:rFonts w:ascii="Times New Roman" w:eastAsia="Times New Roman" w:hAnsi="Times New Roman" w:cs="Times New Roman"/>
      <w:sz w:val="20"/>
      <w:szCs w:val="24"/>
      <w:lang w:eastAsia="ar-SA"/>
    </w:rPr>
  </w:style>
  <w:style w:type="paragraph" w:customStyle="1" w:styleId="Specyfikacja1">
    <w:name w:val="Specyfikacja1"/>
    <w:basedOn w:val="Normalny"/>
    <w:rsid w:val="007A6623"/>
    <w:pPr>
      <w:suppressAutoHyphens w:val="0"/>
      <w:spacing w:before="0"/>
      <w:contextualSpacing w:val="0"/>
      <w:jc w:val="left"/>
    </w:pPr>
    <w:rPr>
      <w:rFonts w:ascii="Arial" w:hAnsi="Arial"/>
      <w:szCs w:val="20"/>
      <w:lang w:eastAsia="pl-PL"/>
    </w:rPr>
  </w:style>
  <w:style w:type="paragraph" w:customStyle="1" w:styleId="Tekstpodstawowy21">
    <w:name w:val="Tekst podstawowy 21"/>
    <w:basedOn w:val="Normalny"/>
    <w:rsid w:val="007A6623"/>
    <w:pPr>
      <w:spacing w:before="0" w:after="0"/>
      <w:contextualSpacing w:val="0"/>
    </w:pPr>
    <w:rPr>
      <w:rFonts w:ascii="Arial" w:hAnsi="Arial" w:cs="Arial"/>
      <w:szCs w:val="20"/>
    </w:rPr>
  </w:style>
  <w:style w:type="paragraph" w:styleId="Tekstdymka">
    <w:name w:val="Balloon Text"/>
    <w:basedOn w:val="Normalny"/>
    <w:link w:val="TekstdymkaZnak"/>
    <w:uiPriority w:val="99"/>
    <w:semiHidden/>
    <w:unhideWhenUsed/>
    <w:rsid w:val="008F5B6E"/>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5B6E"/>
    <w:rPr>
      <w:rFonts w:ascii="Segoe UI" w:eastAsia="Times New Roman" w:hAnsi="Segoe UI" w:cs="Segoe UI"/>
      <w:sz w:val="18"/>
      <w:szCs w:val="18"/>
      <w:lang w:eastAsia="ar-SA"/>
    </w:rPr>
  </w:style>
  <w:style w:type="paragraph" w:customStyle="1" w:styleId="TYTU">
    <w:name w:val="TYTUŁ"/>
    <w:basedOn w:val="Standard"/>
    <w:rsid w:val="00C30E8E"/>
    <w:pPr>
      <w:widowControl w:val="0"/>
      <w:pBdr>
        <w:top w:val="single" w:sz="4" w:space="7" w:color="000000"/>
        <w:bottom w:val="single" w:sz="4" w:space="7" w:color="000000"/>
      </w:pBdr>
      <w:tabs>
        <w:tab w:val="left" w:leader="dot" w:pos="9071"/>
      </w:tabs>
      <w:spacing w:line="100" w:lineRule="atLeast"/>
      <w:jc w:val="center"/>
    </w:pPr>
    <w:rPr>
      <w:rFonts w:ascii="Goudy Old Style CE ATT" w:eastAsia="Lucida Sans Unicode" w:hAnsi="Goudy Old Style CE ATT" w:cs="Mangal"/>
      <w:b/>
      <w:sz w:val="36"/>
      <w:lang w:bidi="hi-IN"/>
    </w:rPr>
  </w:style>
  <w:style w:type="paragraph" w:customStyle="1" w:styleId="Podtytul">
    <w:name w:val="Podtytul"/>
    <w:basedOn w:val="Standard"/>
    <w:rsid w:val="00C30E8E"/>
    <w:pPr>
      <w:widowControl w:val="0"/>
      <w:tabs>
        <w:tab w:val="left" w:leader="dot" w:pos="9071"/>
      </w:tabs>
      <w:spacing w:line="100" w:lineRule="atLeast"/>
      <w:jc w:val="center"/>
    </w:pPr>
    <w:rPr>
      <w:rFonts w:ascii="Goudy Old Style CE ATT" w:eastAsia="Lucida Sans Unicode" w:hAnsi="Goudy Old Style CE ATT" w:cs="Mangal"/>
      <w:sz w:val="28"/>
      <w:lang w:bidi="hi-IN"/>
    </w:rPr>
  </w:style>
  <w:style w:type="character" w:customStyle="1" w:styleId="tytul">
    <w:name w:val="tytul"/>
    <w:basedOn w:val="Domylnaczcionkaakapitu"/>
    <w:rsid w:val="00C30E8E"/>
  </w:style>
  <w:style w:type="character" w:styleId="UyteHipercze">
    <w:name w:val="FollowedHyperlink"/>
    <w:basedOn w:val="Domylnaczcionkaakapitu"/>
    <w:uiPriority w:val="99"/>
    <w:semiHidden/>
    <w:unhideWhenUsed/>
    <w:rsid w:val="00D162E9"/>
    <w:rPr>
      <w:color w:val="954F72" w:themeColor="followedHyperlink"/>
      <w:u w:val="single"/>
    </w:rPr>
  </w:style>
  <w:style w:type="paragraph" w:customStyle="1" w:styleId="SPTRECI">
    <w:name w:val="SP. TREŚCI"/>
    <w:basedOn w:val="Spistreci3"/>
    <w:link w:val="SPTRECIZnak"/>
    <w:qFormat/>
    <w:rsid w:val="00B85030"/>
    <w:pPr>
      <w:tabs>
        <w:tab w:val="left" w:pos="880"/>
        <w:tab w:val="right" w:leader="dot" w:pos="9458"/>
      </w:tabs>
    </w:pPr>
    <w:rPr>
      <w:rFonts w:ascii="Times New Roman" w:hAnsi="Times New Roman"/>
      <w:noProof/>
    </w:rPr>
  </w:style>
  <w:style w:type="character" w:customStyle="1" w:styleId="Spistreci3Znak">
    <w:name w:val="Spis treści 3 Znak"/>
    <w:basedOn w:val="Domylnaczcionkaakapitu"/>
    <w:link w:val="Spistreci3"/>
    <w:uiPriority w:val="39"/>
    <w:rsid w:val="00D162E9"/>
    <w:rPr>
      <w:rFonts w:ascii="Times New Roman" w:eastAsia="Times New Roman" w:hAnsi="Times New Roman" w:cs="Times New Roman"/>
      <w:sz w:val="20"/>
      <w:szCs w:val="24"/>
      <w:lang w:eastAsia="ar-SA"/>
    </w:rPr>
  </w:style>
  <w:style w:type="character" w:customStyle="1" w:styleId="SPTRECIZnak">
    <w:name w:val="SP. TREŚCI Znak"/>
    <w:basedOn w:val="Spistreci3Znak"/>
    <w:link w:val="SPTRECI"/>
    <w:rsid w:val="00B85030"/>
    <w:rPr>
      <w:rFonts w:ascii="Times New Roman" w:eastAsia="Times New Roman" w:hAnsi="Times New Roman" w:cs="Times New Roman"/>
      <w:noProof/>
      <w:sz w:val="20"/>
      <w:szCs w:val="24"/>
      <w:lang w:eastAsia="ar-SA"/>
    </w:rPr>
  </w:style>
  <w:style w:type="paragraph" w:styleId="Tytu0">
    <w:name w:val="Title"/>
    <w:basedOn w:val="Normalny"/>
    <w:next w:val="Normalny"/>
    <w:link w:val="TytuZnak"/>
    <w:uiPriority w:val="10"/>
    <w:qFormat/>
    <w:rsid w:val="00467DF5"/>
    <w:pPr>
      <w:spacing w:before="0" w:after="0"/>
    </w:pPr>
    <w:rPr>
      <w:rFonts w:eastAsiaTheme="majorEastAsia" w:cstheme="majorBidi"/>
      <w:spacing w:val="-10"/>
      <w:kern w:val="28"/>
      <w:sz w:val="40"/>
      <w:szCs w:val="56"/>
    </w:rPr>
  </w:style>
  <w:style w:type="character" w:customStyle="1" w:styleId="TytuZnak">
    <w:name w:val="Tytuł Znak"/>
    <w:basedOn w:val="Domylnaczcionkaakapitu"/>
    <w:link w:val="Tytu0"/>
    <w:uiPriority w:val="10"/>
    <w:rsid w:val="00467DF5"/>
    <w:rPr>
      <w:rFonts w:ascii="Calibri" w:eastAsiaTheme="majorEastAsia" w:hAnsi="Calibri" w:cstheme="majorBidi"/>
      <w:spacing w:val="-10"/>
      <w:kern w:val="28"/>
      <w:sz w:val="40"/>
      <w:szCs w:val="56"/>
      <w:lang w:eastAsia="ar-SA"/>
    </w:rPr>
  </w:style>
  <w:style w:type="paragraph" w:styleId="Bezodstpw">
    <w:name w:val="No Spacing"/>
    <w:uiPriority w:val="1"/>
    <w:qFormat/>
    <w:rsid w:val="005160A6"/>
    <w:pPr>
      <w:suppressAutoHyphens/>
      <w:spacing w:after="0" w:line="240" w:lineRule="auto"/>
      <w:contextualSpacing/>
      <w:jc w:val="both"/>
    </w:pPr>
    <w:rPr>
      <w:rFonts w:ascii="Calibri" w:eastAsia="Times New Roman" w:hAnsi="Calibri" w:cs="Times New Roman"/>
      <w:szCs w:val="24"/>
      <w:lang w:eastAsia="ar-SA"/>
    </w:rPr>
  </w:style>
  <w:style w:type="character" w:customStyle="1" w:styleId="Nagwek5Znak">
    <w:name w:val="Nagłówek 5 Znak"/>
    <w:basedOn w:val="Domylnaczcionkaakapitu"/>
    <w:link w:val="Nagwek5"/>
    <w:uiPriority w:val="9"/>
    <w:rsid w:val="005160A6"/>
    <w:rPr>
      <w:rFonts w:asciiTheme="majorHAnsi" w:eastAsiaTheme="majorEastAsia" w:hAnsiTheme="majorHAnsi" w:cstheme="majorBidi"/>
      <w:color w:val="2F5496" w:themeColor="accent1" w:themeShade="BF"/>
      <w:szCs w:val="24"/>
      <w:lang w:eastAsia="ar-SA"/>
    </w:rPr>
  </w:style>
  <w:style w:type="character" w:styleId="Pogrubienie">
    <w:name w:val="Strong"/>
    <w:basedOn w:val="Domylnaczcionkaakapitu"/>
    <w:uiPriority w:val="22"/>
    <w:rsid w:val="005160A6"/>
    <w:rPr>
      <w:b/>
      <w:bCs/>
    </w:rPr>
  </w:style>
  <w:style w:type="paragraph" w:styleId="Cytat">
    <w:name w:val="Quote"/>
    <w:basedOn w:val="Normalny"/>
    <w:next w:val="Normalny"/>
    <w:link w:val="CytatZnak"/>
    <w:uiPriority w:val="29"/>
    <w:qFormat/>
    <w:rsid w:val="005160A6"/>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5160A6"/>
    <w:rPr>
      <w:rFonts w:ascii="Calibri" w:eastAsia="Times New Roman" w:hAnsi="Calibri" w:cs="Times New Roman"/>
      <w:i/>
      <w:iCs/>
      <w:color w:val="404040" w:themeColor="text1" w:themeTint="BF"/>
      <w:szCs w:val="24"/>
      <w:lang w:eastAsia="ar-SA"/>
    </w:rPr>
  </w:style>
  <w:style w:type="paragraph" w:customStyle="1" w:styleId="Normalny1">
    <w:name w:val="Normalny1"/>
    <w:basedOn w:val="Normalny"/>
    <w:link w:val="NORMALZnak"/>
    <w:qFormat/>
    <w:rsid w:val="00A97011"/>
    <w:rPr>
      <w:rFonts w:ascii="Times New Roman" w:hAnsi="Times New Roman"/>
      <w:sz w:val="20"/>
    </w:rPr>
  </w:style>
  <w:style w:type="paragraph" w:customStyle="1" w:styleId="PKT">
    <w:name w:val="PKT"/>
    <w:basedOn w:val="Punkty"/>
    <w:link w:val="PKTZnak"/>
    <w:qFormat/>
    <w:rsid w:val="00B85030"/>
    <w:pPr>
      <w:spacing w:line="360" w:lineRule="auto"/>
    </w:pPr>
    <w:rPr>
      <w:rFonts w:ascii="Times New Roman" w:hAnsi="Times New Roman"/>
      <w:sz w:val="20"/>
    </w:rPr>
  </w:style>
  <w:style w:type="character" w:customStyle="1" w:styleId="NORMALZnak">
    <w:name w:val="NORMAL Znak"/>
    <w:basedOn w:val="Domylnaczcionkaakapitu"/>
    <w:link w:val="Normalny1"/>
    <w:rsid w:val="00A97011"/>
    <w:rPr>
      <w:rFonts w:ascii="Times New Roman" w:eastAsia="Times New Roman" w:hAnsi="Times New Roman" w:cs="Times New Roman"/>
      <w:sz w:val="20"/>
      <w:szCs w:val="24"/>
      <w:lang w:eastAsia="ar-SA"/>
    </w:rPr>
  </w:style>
  <w:style w:type="character" w:customStyle="1" w:styleId="PKTZnak">
    <w:name w:val="PKT Znak"/>
    <w:basedOn w:val="PunktyZnak"/>
    <w:link w:val="PKT"/>
    <w:rsid w:val="00B85030"/>
    <w:rPr>
      <w:rFonts w:ascii="Times New Roman" w:eastAsia="Times New Roman" w:hAnsi="Times New Roman" w:cs="Times New Roman"/>
      <w:sz w:val="20"/>
      <w:szCs w:val="24"/>
      <w:lang w:eastAsia="ar-SA"/>
    </w:rPr>
  </w:style>
  <w:style w:type="paragraph" w:customStyle="1" w:styleId="punkty0">
    <w:name w:val="punkty"/>
    <w:basedOn w:val="Normalny"/>
    <w:link w:val="punktyZnak0"/>
    <w:qFormat/>
    <w:rsid w:val="0043790E"/>
    <w:pPr>
      <w:tabs>
        <w:tab w:val="left" w:pos="284"/>
      </w:tabs>
      <w:spacing w:line="360" w:lineRule="auto"/>
    </w:pPr>
    <w:rPr>
      <w:rFonts w:ascii="Times New Roman" w:hAnsi="Times New Roman"/>
      <w:sz w:val="20"/>
    </w:rPr>
  </w:style>
  <w:style w:type="numbering" w:customStyle="1" w:styleId="PWOPIS1">
    <w:name w:val="PW OPIS1"/>
    <w:uiPriority w:val="99"/>
    <w:rsid w:val="0043790E"/>
  </w:style>
  <w:style w:type="paragraph" w:customStyle="1" w:styleId="1NAG0">
    <w:name w:val="1 NAG"/>
    <w:basedOn w:val="Nagwek1"/>
    <w:next w:val="Normalny"/>
    <w:qFormat/>
    <w:rsid w:val="0043790E"/>
    <w:pPr>
      <w:pBdr>
        <w:top w:val="single" w:sz="4" w:space="1" w:color="auto"/>
        <w:left w:val="single" w:sz="4" w:space="4" w:color="auto"/>
        <w:bottom w:val="single" w:sz="4" w:space="1" w:color="auto"/>
        <w:right w:val="single" w:sz="4" w:space="4" w:color="auto"/>
      </w:pBdr>
      <w:spacing w:before="160" w:after="160"/>
    </w:pPr>
    <w:rPr>
      <w:sz w:val="24"/>
    </w:rPr>
  </w:style>
  <w:style w:type="character" w:customStyle="1" w:styleId="punktyZnak0">
    <w:name w:val="punkty Znak"/>
    <w:basedOn w:val="Domylnaczcionkaakapitu"/>
    <w:link w:val="punkty0"/>
    <w:rsid w:val="008702A4"/>
    <w:rPr>
      <w:rFonts w:ascii="Times New Roman" w:eastAsia="Times New Roman" w:hAnsi="Times New Roman" w:cs="Times New Roman"/>
      <w:sz w:val="20"/>
      <w:szCs w:val="24"/>
      <w:lang w:eastAsia="ar-SA"/>
    </w:rPr>
  </w:style>
  <w:style w:type="numbering" w:customStyle="1" w:styleId="NoList1">
    <w:name w:val="No List1"/>
    <w:next w:val="Bezlisty"/>
    <w:uiPriority w:val="99"/>
    <w:semiHidden/>
    <w:unhideWhenUsed/>
    <w:rsid w:val="00670B74"/>
  </w:style>
  <w:style w:type="paragraph" w:styleId="Tekstkomentarza">
    <w:name w:val="annotation text"/>
    <w:basedOn w:val="Normalny"/>
    <w:link w:val="TekstkomentarzaZnak"/>
    <w:uiPriority w:val="99"/>
    <w:semiHidden/>
    <w:unhideWhenUsed/>
    <w:rsid w:val="00670B74"/>
    <w:pPr>
      <w:suppressAutoHyphens w:val="0"/>
      <w:spacing w:before="0" w:after="0"/>
      <w:contextualSpacing w:val="0"/>
      <w:jc w:val="left"/>
    </w:pPr>
    <w:rPr>
      <w:rFonts w:ascii="Times New Roman" w:hAnsi="Times New Roman"/>
      <w:sz w:val="20"/>
      <w:szCs w:val="20"/>
      <w:lang w:eastAsia="pl-PL"/>
    </w:rPr>
  </w:style>
  <w:style w:type="character" w:customStyle="1" w:styleId="TekstkomentarzaZnak">
    <w:name w:val="Tekst komentarza Znak"/>
    <w:basedOn w:val="Domylnaczcionkaakapitu"/>
    <w:link w:val="Tekstkomentarza"/>
    <w:uiPriority w:val="99"/>
    <w:semiHidden/>
    <w:rsid w:val="00670B74"/>
    <w:rPr>
      <w:rFonts w:ascii="Times New Roman" w:eastAsia="Times New Roman" w:hAnsi="Times New Roman" w:cs="Times New Roman"/>
      <w:sz w:val="20"/>
      <w:szCs w:val="20"/>
      <w:lang w:eastAsia="pl-PL"/>
    </w:rPr>
  </w:style>
  <w:style w:type="character" w:styleId="Odwoaniedokomentarza">
    <w:name w:val="annotation reference"/>
    <w:uiPriority w:val="99"/>
    <w:semiHidden/>
    <w:unhideWhenUsed/>
    <w:rsid w:val="00670B74"/>
    <w:rPr>
      <w:sz w:val="16"/>
      <w:szCs w:val="16"/>
    </w:rPr>
  </w:style>
  <w:style w:type="character" w:customStyle="1" w:styleId="hps">
    <w:name w:val="hps"/>
    <w:rsid w:val="00670B74"/>
  </w:style>
  <w:style w:type="paragraph" w:styleId="Tematkomentarza">
    <w:name w:val="annotation subject"/>
    <w:basedOn w:val="Tekstkomentarza"/>
    <w:next w:val="Tekstkomentarza"/>
    <w:link w:val="TematkomentarzaZnak"/>
    <w:uiPriority w:val="99"/>
    <w:semiHidden/>
    <w:unhideWhenUsed/>
    <w:rsid w:val="00670B74"/>
    <w:rPr>
      <w:b/>
      <w:bCs/>
    </w:rPr>
  </w:style>
  <w:style w:type="character" w:customStyle="1" w:styleId="TematkomentarzaZnak">
    <w:name w:val="Temat komentarza Znak"/>
    <w:basedOn w:val="TekstkomentarzaZnak"/>
    <w:link w:val="Tematkomentarza"/>
    <w:uiPriority w:val="99"/>
    <w:semiHidden/>
    <w:rsid w:val="00670B74"/>
    <w:rPr>
      <w:rFonts w:ascii="Times New Roman" w:eastAsia="Times New Roman" w:hAnsi="Times New Roman" w:cs="Times New Roman"/>
      <w:b/>
      <w:bCs/>
      <w:sz w:val="20"/>
      <w:szCs w:val="20"/>
      <w:lang w:eastAsia="pl-PL"/>
    </w:rPr>
  </w:style>
  <w:style w:type="paragraph" w:customStyle="1" w:styleId="Default">
    <w:name w:val="Default"/>
    <w:rsid w:val="00670B74"/>
    <w:pPr>
      <w:autoSpaceDE w:val="0"/>
      <w:autoSpaceDN w:val="0"/>
      <w:adjustRightInd w:val="0"/>
      <w:spacing w:after="0" w:line="240" w:lineRule="auto"/>
    </w:pPr>
    <w:rPr>
      <w:rFonts w:ascii="Courier New" w:hAnsi="Courier New" w:cs="Courier New"/>
      <w:color w:val="000000"/>
      <w:sz w:val="24"/>
      <w:szCs w:val="24"/>
    </w:rPr>
  </w:style>
  <w:style w:type="character" w:customStyle="1" w:styleId="EndnoteTextChar1">
    <w:name w:val="Endnote Text Char1"/>
    <w:basedOn w:val="Domylnaczcionkaakapitu"/>
    <w:uiPriority w:val="99"/>
    <w:semiHidden/>
    <w:rsid w:val="00670B74"/>
    <w:rPr>
      <w:rFonts w:ascii="Times New Roman" w:eastAsia="Times New Roman" w:hAnsi="Times New Roman" w:cs="Times New Roman"/>
      <w:sz w:val="20"/>
      <w:szCs w:val="20"/>
      <w:lang w:eastAsia="pl-PL"/>
    </w:rPr>
  </w:style>
  <w:style w:type="character" w:customStyle="1" w:styleId="fontstyle01">
    <w:name w:val="fontstyle01"/>
    <w:basedOn w:val="Domylnaczcionkaakapitu"/>
    <w:rsid w:val="003A45FE"/>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8636">
      <w:bodyDiv w:val="1"/>
      <w:marLeft w:val="0"/>
      <w:marRight w:val="0"/>
      <w:marTop w:val="0"/>
      <w:marBottom w:val="0"/>
      <w:divBdr>
        <w:top w:val="none" w:sz="0" w:space="0" w:color="auto"/>
        <w:left w:val="none" w:sz="0" w:space="0" w:color="auto"/>
        <w:bottom w:val="none" w:sz="0" w:space="0" w:color="auto"/>
        <w:right w:val="none" w:sz="0" w:space="0" w:color="auto"/>
      </w:divBdr>
    </w:div>
    <w:div w:id="686952026">
      <w:bodyDiv w:val="1"/>
      <w:marLeft w:val="0"/>
      <w:marRight w:val="0"/>
      <w:marTop w:val="0"/>
      <w:marBottom w:val="0"/>
      <w:divBdr>
        <w:top w:val="none" w:sz="0" w:space="0" w:color="auto"/>
        <w:left w:val="none" w:sz="0" w:space="0" w:color="auto"/>
        <w:bottom w:val="none" w:sz="0" w:space="0" w:color="auto"/>
        <w:right w:val="none" w:sz="0" w:space="0" w:color="auto"/>
      </w:divBdr>
    </w:div>
    <w:div w:id="700670399">
      <w:bodyDiv w:val="1"/>
      <w:marLeft w:val="0"/>
      <w:marRight w:val="0"/>
      <w:marTop w:val="0"/>
      <w:marBottom w:val="0"/>
      <w:divBdr>
        <w:top w:val="none" w:sz="0" w:space="0" w:color="auto"/>
        <w:left w:val="none" w:sz="0" w:space="0" w:color="auto"/>
        <w:bottom w:val="none" w:sz="0" w:space="0" w:color="auto"/>
        <w:right w:val="none" w:sz="0" w:space="0" w:color="auto"/>
      </w:divBdr>
    </w:div>
    <w:div w:id="889612476">
      <w:bodyDiv w:val="1"/>
      <w:marLeft w:val="0"/>
      <w:marRight w:val="0"/>
      <w:marTop w:val="0"/>
      <w:marBottom w:val="0"/>
      <w:divBdr>
        <w:top w:val="none" w:sz="0" w:space="0" w:color="auto"/>
        <w:left w:val="none" w:sz="0" w:space="0" w:color="auto"/>
        <w:bottom w:val="none" w:sz="0" w:space="0" w:color="auto"/>
        <w:right w:val="none" w:sz="0" w:space="0" w:color="auto"/>
      </w:divBdr>
    </w:div>
    <w:div w:id="934750408">
      <w:bodyDiv w:val="1"/>
      <w:marLeft w:val="0"/>
      <w:marRight w:val="0"/>
      <w:marTop w:val="0"/>
      <w:marBottom w:val="0"/>
      <w:divBdr>
        <w:top w:val="none" w:sz="0" w:space="0" w:color="auto"/>
        <w:left w:val="none" w:sz="0" w:space="0" w:color="auto"/>
        <w:bottom w:val="none" w:sz="0" w:space="0" w:color="auto"/>
        <w:right w:val="none" w:sz="0" w:space="0" w:color="auto"/>
      </w:divBdr>
    </w:div>
    <w:div w:id="987711654">
      <w:bodyDiv w:val="1"/>
      <w:marLeft w:val="0"/>
      <w:marRight w:val="0"/>
      <w:marTop w:val="0"/>
      <w:marBottom w:val="0"/>
      <w:divBdr>
        <w:top w:val="none" w:sz="0" w:space="0" w:color="auto"/>
        <w:left w:val="none" w:sz="0" w:space="0" w:color="auto"/>
        <w:bottom w:val="none" w:sz="0" w:space="0" w:color="auto"/>
        <w:right w:val="none" w:sz="0" w:space="0" w:color="auto"/>
      </w:divBdr>
    </w:div>
    <w:div w:id="1366901441">
      <w:bodyDiv w:val="1"/>
      <w:marLeft w:val="0"/>
      <w:marRight w:val="0"/>
      <w:marTop w:val="0"/>
      <w:marBottom w:val="0"/>
      <w:divBdr>
        <w:top w:val="none" w:sz="0" w:space="0" w:color="auto"/>
        <w:left w:val="none" w:sz="0" w:space="0" w:color="auto"/>
        <w:bottom w:val="none" w:sz="0" w:space="0" w:color="auto"/>
        <w:right w:val="none" w:sz="0" w:space="0" w:color="auto"/>
      </w:divBdr>
    </w:div>
    <w:div w:id="1404445989">
      <w:bodyDiv w:val="1"/>
      <w:marLeft w:val="0"/>
      <w:marRight w:val="0"/>
      <w:marTop w:val="0"/>
      <w:marBottom w:val="0"/>
      <w:divBdr>
        <w:top w:val="none" w:sz="0" w:space="0" w:color="auto"/>
        <w:left w:val="none" w:sz="0" w:space="0" w:color="auto"/>
        <w:bottom w:val="none" w:sz="0" w:space="0" w:color="auto"/>
        <w:right w:val="none" w:sz="0" w:space="0" w:color="auto"/>
      </w:divBdr>
    </w:div>
    <w:div w:id="1548757296">
      <w:bodyDiv w:val="1"/>
      <w:marLeft w:val="0"/>
      <w:marRight w:val="0"/>
      <w:marTop w:val="0"/>
      <w:marBottom w:val="0"/>
      <w:divBdr>
        <w:top w:val="none" w:sz="0" w:space="0" w:color="auto"/>
        <w:left w:val="none" w:sz="0" w:space="0" w:color="auto"/>
        <w:bottom w:val="none" w:sz="0" w:space="0" w:color="auto"/>
        <w:right w:val="none" w:sz="0" w:space="0" w:color="auto"/>
      </w:divBdr>
    </w:div>
    <w:div w:id="1615399872">
      <w:bodyDiv w:val="1"/>
      <w:marLeft w:val="0"/>
      <w:marRight w:val="0"/>
      <w:marTop w:val="0"/>
      <w:marBottom w:val="0"/>
      <w:divBdr>
        <w:top w:val="none" w:sz="0" w:space="0" w:color="auto"/>
        <w:left w:val="none" w:sz="0" w:space="0" w:color="auto"/>
        <w:bottom w:val="none" w:sz="0" w:space="0" w:color="auto"/>
        <w:right w:val="none" w:sz="0" w:space="0" w:color="auto"/>
      </w:divBdr>
    </w:div>
    <w:div w:id="1632246913">
      <w:bodyDiv w:val="1"/>
      <w:marLeft w:val="0"/>
      <w:marRight w:val="0"/>
      <w:marTop w:val="0"/>
      <w:marBottom w:val="0"/>
      <w:divBdr>
        <w:top w:val="none" w:sz="0" w:space="0" w:color="auto"/>
        <w:left w:val="none" w:sz="0" w:space="0" w:color="auto"/>
        <w:bottom w:val="none" w:sz="0" w:space="0" w:color="auto"/>
        <w:right w:val="none" w:sz="0" w:space="0" w:color="auto"/>
      </w:divBdr>
    </w:div>
    <w:div w:id="1702124796">
      <w:bodyDiv w:val="1"/>
      <w:marLeft w:val="0"/>
      <w:marRight w:val="0"/>
      <w:marTop w:val="0"/>
      <w:marBottom w:val="0"/>
      <w:divBdr>
        <w:top w:val="none" w:sz="0" w:space="0" w:color="auto"/>
        <w:left w:val="none" w:sz="0" w:space="0" w:color="auto"/>
        <w:bottom w:val="none" w:sz="0" w:space="0" w:color="auto"/>
        <w:right w:val="none" w:sz="0" w:space="0" w:color="auto"/>
      </w:divBdr>
    </w:div>
    <w:div w:id="1783181857">
      <w:bodyDiv w:val="1"/>
      <w:marLeft w:val="0"/>
      <w:marRight w:val="0"/>
      <w:marTop w:val="0"/>
      <w:marBottom w:val="0"/>
      <w:divBdr>
        <w:top w:val="none" w:sz="0" w:space="0" w:color="auto"/>
        <w:left w:val="none" w:sz="0" w:space="0" w:color="auto"/>
        <w:bottom w:val="none" w:sz="0" w:space="0" w:color="auto"/>
        <w:right w:val="none" w:sz="0" w:space="0" w:color="auto"/>
      </w:divBdr>
    </w:div>
    <w:div w:id="1898323672">
      <w:bodyDiv w:val="1"/>
      <w:marLeft w:val="0"/>
      <w:marRight w:val="0"/>
      <w:marTop w:val="0"/>
      <w:marBottom w:val="0"/>
      <w:divBdr>
        <w:top w:val="none" w:sz="0" w:space="0" w:color="auto"/>
        <w:left w:val="none" w:sz="0" w:space="0" w:color="auto"/>
        <w:bottom w:val="none" w:sz="0" w:space="0" w:color="auto"/>
        <w:right w:val="none" w:sz="0" w:space="0" w:color="auto"/>
      </w:divBdr>
    </w:div>
    <w:div w:id="212133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250B2-2C8B-4A11-91E1-8AC8B1B4E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1589</Words>
  <Characters>9538</Characters>
  <Application>Microsoft Office Word</Application>
  <DocSecurity>0</DocSecurity>
  <Lines>79</Lines>
  <Paragraphs>22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Dawid Oniszczuk</cp:lastModifiedBy>
  <cp:revision>4</cp:revision>
  <cp:lastPrinted>2022-09-26T07:36:00Z</cp:lastPrinted>
  <dcterms:created xsi:type="dcterms:W3CDTF">2022-04-05T12:19:00Z</dcterms:created>
  <dcterms:modified xsi:type="dcterms:W3CDTF">2022-09-26T11:09:00Z</dcterms:modified>
</cp:coreProperties>
</file>